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F" w:rsidRDefault="0041362E">
      <w:bookmarkStart w:id="0" w:name="_GoBack"/>
      <w:bookmarkEnd w:id="0"/>
      <w:r w:rsidRPr="00980AD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9FAD1D" wp14:editId="02C10C81">
            <wp:simplePos x="0" y="0"/>
            <wp:positionH relativeFrom="margin">
              <wp:align>right</wp:align>
            </wp:positionH>
            <wp:positionV relativeFrom="paragraph">
              <wp:posOffset>534670</wp:posOffset>
            </wp:positionV>
            <wp:extent cx="9978390" cy="320675"/>
            <wp:effectExtent l="0" t="0" r="381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stband design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39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FE" w:rsidRPr="00980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BA6FC" wp14:editId="7B51CAB7">
                <wp:simplePos x="0" y="0"/>
                <wp:positionH relativeFrom="margin">
                  <wp:align>right</wp:align>
                </wp:positionH>
                <wp:positionV relativeFrom="paragraph">
                  <wp:posOffset>837427</wp:posOffset>
                </wp:positionV>
                <wp:extent cx="9978390" cy="2540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390" cy="254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2EF" w:rsidRPr="00E21A3B" w:rsidRDefault="003B32EF" w:rsidP="003B32E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Provisional Programme - </w:t>
                            </w:r>
                            <w:r w:rsidRPr="003B32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FRIDAY 15</w:t>
                            </w:r>
                            <w:r w:rsidRPr="003B32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September, The Arnolfini, Bristol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BA6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4.5pt;margin-top:65.95pt;width:785.7pt;height:2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" fillcolor="#ffc" stroked="f" strokeweight=".5pt">
                <v:textbox>
                  <w:txbxContent>
                    <w:p w:rsidR="003B32EF" w:rsidRPr="00E21A3B" w:rsidRDefault="003B32EF" w:rsidP="003B32E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Provisional Programme - </w:t>
                      </w:r>
                      <w:r w:rsidRPr="003B32E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FRIDAY 15</w:t>
                      </w:r>
                      <w:r w:rsidRPr="003B32E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September, </w:t>
                      </w:r>
                      <w:proofErr w:type="gram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Arnolfini</w:t>
                      </w:r>
                      <w:proofErr w:type="spell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, Bristol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2EF" w:rsidRPr="00C90FBC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7F5005" wp14:editId="602DB318">
            <wp:simplePos x="0" y="0"/>
            <wp:positionH relativeFrom="column">
              <wp:posOffset>-9525</wp:posOffset>
            </wp:positionH>
            <wp:positionV relativeFrom="page">
              <wp:posOffset>132080</wp:posOffset>
            </wp:positionV>
            <wp:extent cx="1057275" cy="5143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_of_the_West_of_England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31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2770"/>
        <w:gridCol w:w="915"/>
        <w:gridCol w:w="2410"/>
        <w:gridCol w:w="46"/>
        <w:gridCol w:w="836"/>
        <w:gridCol w:w="2520"/>
        <w:gridCol w:w="736"/>
        <w:gridCol w:w="2383"/>
        <w:gridCol w:w="2268"/>
      </w:tblGrid>
      <w:tr w:rsidR="003B32EF" w:rsidRPr="003B32EF" w:rsidTr="003B32EF">
        <w:trPr>
          <w:trHeight w:val="270"/>
        </w:trPr>
        <w:tc>
          <w:tcPr>
            <w:tcW w:w="3616" w:type="dxa"/>
            <w:gridSpan w:val="2"/>
            <w:shd w:val="clear" w:color="auto" w:fill="E7F0F9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Auditorium</w:t>
            </w:r>
          </w:p>
        </w:tc>
        <w:tc>
          <w:tcPr>
            <w:tcW w:w="3371" w:type="dxa"/>
            <w:gridSpan w:val="3"/>
            <w:shd w:val="clear" w:color="auto" w:fill="FCEEE4"/>
          </w:tcPr>
          <w:p w:rsidR="003B32EF" w:rsidRPr="003B32EF" w:rsidRDefault="003B32EF" w:rsidP="003B32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Light Studio</w:t>
            </w:r>
          </w:p>
        </w:tc>
        <w:tc>
          <w:tcPr>
            <w:tcW w:w="3356" w:type="dxa"/>
            <w:gridSpan w:val="2"/>
            <w:shd w:val="clear" w:color="auto" w:fill="F2E5FF"/>
          </w:tcPr>
          <w:p w:rsidR="003B32EF" w:rsidRPr="003B32EF" w:rsidRDefault="003B32EF" w:rsidP="003B32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Dark Studio</w:t>
            </w:r>
          </w:p>
        </w:tc>
        <w:tc>
          <w:tcPr>
            <w:tcW w:w="3119" w:type="dxa"/>
            <w:gridSpan w:val="2"/>
            <w:shd w:val="clear" w:color="auto" w:fill="F1F7ED"/>
          </w:tcPr>
          <w:p w:rsidR="003B32EF" w:rsidRPr="003B32EF" w:rsidRDefault="003B32EF" w:rsidP="003B32E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Meeting Room</w:t>
            </w:r>
          </w:p>
        </w:tc>
        <w:tc>
          <w:tcPr>
            <w:tcW w:w="2268" w:type="dxa"/>
            <w:shd w:val="clear" w:color="auto" w:fill="FFF3F3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Upstairs</w:t>
            </w:r>
          </w:p>
        </w:tc>
      </w:tr>
      <w:tr w:rsidR="003B32EF" w:rsidRPr="003B32EF" w:rsidTr="003B32EF">
        <w:tc>
          <w:tcPr>
            <w:tcW w:w="15730" w:type="dxa"/>
            <w:gridSpan w:val="10"/>
            <w:shd w:val="clear" w:color="auto" w:fill="D5DCE4" w:themeFill="text2" w:themeFillTint="33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REGISTRATION 8.30-9.30</w:t>
            </w:r>
          </w:p>
        </w:tc>
      </w:tr>
      <w:tr w:rsidR="003B32EF" w:rsidRPr="003B32EF" w:rsidTr="003B32EF">
        <w:tc>
          <w:tcPr>
            <w:tcW w:w="846" w:type="dxa"/>
            <w:tcBorders>
              <w:right w:val="dotDash" w:sz="4" w:space="0" w:color="auto"/>
            </w:tcBorders>
            <w:shd w:val="clear" w:color="auto" w:fill="E7F0F9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9.30-10.00</w:t>
            </w:r>
          </w:p>
        </w:tc>
        <w:tc>
          <w:tcPr>
            <w:tcW w:w="2770" w:type="dxa"/>
            <w:tcBorders>
              <w:left w:val="dotDash" w:sz="4" w:space="0" w:color="auto"/>
            </w:tcBorders>
            <w:shd w:val="clear" w:color="auto" w:fill="E7F0F9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Welcome Talk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Miltos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Hadjiosif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Sally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Zlotowitz</w:t>
            </w:r>
            <w:proofErr w:type="spellEnd"/>
          </w:p>
        </w:tc>
        <w:tc>
          <w:tcPr>
            <w:tcW w:w="12114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0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3B32EF" w:rsidRPr="003B32EF" w:rsidRDefault="003B32EF" w:rsidP="003B32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INTERVAL 10.00-10.10</w:t>
            </w:r>
          </w:p>
        </w:tc>
      </w:tr>
      <w:tr w:rsidR="003B32EF" w:rsidRPr="003B32EF" w:rsidTr="003B32EF">
        <w:tc>
          <w:tcPr>
            <w:tcW w:w="846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32EF">
              <w:rPr>
                <w:rFonts w:ascii="Tahoma" w:hAnsi="Tahoma" w:cs="Tahoma"/>
                <w:color w:val="000000"/>
                <w:sz w:val="18"/>
                <w:szCs w:val="18"/>
              </w:rPr>
              <w:t>10.10-10.40</w:t>
            </w:r>
          </w:p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Thrive Bristol - Creating a whole city approach to mental health and wellbeing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Asher Craig (Deputy Mayor)</w:t>
            </w:r>
          </w:p>
        </w:tc>
        <w:tc>
          <w:tcPr>
            <w:tcW w:w="915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10.10-11.00</w:t>
            </w:r>
          </w:p>
        </w:tc>
        <w:tc>
          <w:tcPr>
            <w:tcW w:w="2410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Community Psychology, Wellbeing and Planetary Boundaries: a creative workshop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Carolyn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Kagan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Mark Burton</w:t>
            </w:r>
          </w:p>
        </w:tc>
        <w:tc>
          <w:tcPr>
            <w:tcW w:w="882" w:type="dxa"/>
            <w:gridSpan w:val="2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10.10-12.00</w:t>
            </w:r>
          </w:p>
        </w:tc>
        <w:tc>
          <w:tcPr>
            <w:tcW w:w="2520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Screening of:</w:t>
            </w: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I, Daniel Blake</w:t>
            </w:r>
          </w:p>
        </w:tc>
        <w:tc>
          <w:tcPr>
            <w:tcW w:w="736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10.10-12.00</w:t>
            </w:r>
          </w:p>
        </w:tc>
        <w:tc>
          <w:tcPr>
            <w:tcW w:w="2383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Social Poetry – Listening to Ourselves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Anne-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marie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Cummins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20"/>
        </w:trPr>
        <w:tc>
          <w:tcPr>
            <w:tcW w:w="846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10.40-12.00</w:t>
            </w:r>
          </w:p>
        </w:tc>
        <w:tc>
          <w:tcPr>
            <w:tcW w:w="2770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Symposium: Are we critical enough?         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Carl Walker,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Miltos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Hadjiosif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Danny Taggart</w:t>
            </w:r>
          </w:p>
        </w:tc>
        <w:tc>
          <w:tcPr>
            <w:tcW w:w="915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1014"/>
        </w:trPr>
        <w:tc>
          <w:tcPr>
            <w:tcW w:w="846" w:type="dxa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  <w:bottom w:val="single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11.00-12.00</w:t>
            </w:r>
          </w:p>
        </w:tc>
        <w:tc>
          <w:tcPr>
            <w:tcW w:w="2410" w:type="dxa"/>
            <w:tcBorders>
              <w:left w:val="dotDash" w:sz="4" w:space="0" w:color="auto"/>
              <w:bottom w:val="single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Museums, Creativity and Wellbeing: Community art groups as a route to wellbeing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Nicola Holt, Louise Campion &amp; Finn White</w:t>
            </w:r>
          </w:p>
        </w:tc>
        <w:tc>
          <w:tcPr>
            <w:tcW w:w="882" w:type="dxa"/>
            <w:gridSpan w:val="2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dotDash" w:sz="4" w:space="0" w:color="auto"/>
              <w:bottom w:val="single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0"/>
            <w:shd w:val="clear" w:color="auto" w:fill="D5DCE4" w:themeFill="text2" w:themeFillTint="33"/>
            <w:vAlign w:val="center"/>
          </w:tcPr>
          <w:p w:rsidR="003B32EF" w:rsidRDefault="003B32EF" w:rsidP="003B32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LUNCH 12.00-1.30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1.30-3.00</w:t>
            </w:r>
          </w:p>
        </w:tc>
        <w:tc>
          <w:tcPr>
            <w:tcW w:w="2770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Do we still need psychiatric diagnosis?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Lucy Johnstone</w:t>
            </w:r>
          </w:p>
        </w:tc>
        <w:tc>
          <w:tcPr>
            <w:tcW w:w="915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1.30-2.30</w:t>
            </w:r>
          </w:p>
        </w:tc>
        <w:tc>
          <w:tcPr>
            <w:tcW w:w="2410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You may say I’m a dreamer: Using art therapy to visualise our role in social change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Katerina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Alexandraki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David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Berrie</w:t>
            </w:r>
            <w:proofErr w:type="spellEnd"/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“We can do it!”- A community psychology project aimed at improving the health and social care support for parents with a diagnosis of Learning Disability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Paula Grant, Kate Theodore and Parents</w:t>
            </w:r>
          </w:p>
        </w:tc>
        <w:tc>
          <w:tcPr>
            <w:tcW w:w="736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1.30-3.00</w:t>
            </w:r>
          </w:p>
        </w:tc>
        <w:tc>
          <w:tcPr>
            <w:tcW w:w="2383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Social Dreaming Matrix– An Experiential Event                                                         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Lita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Crociani-Windland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Anne-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marie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Cummins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2.00-2.30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‘Helping them hold up their world’- the care practices of parents of children with complex needs             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Carl Walker</w:t>
            </w:r>
          </w:p>
        </w:tc>
        <w:tc>
          <w:tcPr>
            <w:tcW w:w="736" w:type="dxa"/>
            <w:vMerge/>
            <w:tcBorders>
              <w:righ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2.30-3.00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Resilience Lab - Educating young people on how to bounce back from adversity before adversity arises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Cat Taylor &amp; Charlotte Randomly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2.30-3.00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righ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dotDash" w:sz="4" w:space="0" w:color="auto"/>
            </w:tcBorders>
            <w:shd w:val="clear" w:color="auto" w:fill="F1F7ED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0"/>
            <w:shd w:val="clear" w:color="auto" w:fill="D5DCE4" w:themeFill="text2" w:themeFillTint="33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BREAK 3.00-3.30</w:t>
            </w:r>
          </w:p>
        </w:tc>
      </w:tr>
      <w:tr w:rsidR="003B32EF" w:rsidRPr="003B32EF" w:rsidTr="003B32EF">
        <w:tc>
          <w:tcPr>
            <w:tcW w:w="846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0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Community Capital: The Value of Connected Communities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David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Mooris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Suzanna Day</w:t>
            </w: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Research paper: “Making my voice heard”: the impact of community engagement forums with older people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Katie Wright-Bevans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Community Psychologists' Experiences and Understanding of Weltschmerz (feeling the world's pain)                                             </w:t>
            </w:r>
          </w:p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Amelia Ince</w:t>
            </w:r>
          </w:p>
        </w:tc>
        <w:tc>
          <w:tcPr>
            <w:tcW w:w="736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383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‘Comrades’ – how being with others can facilitate positive psychological changes following acquired brain injury                                                 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Ionie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Lyon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4.00-4.30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Research paper: Falling leaves return to their roots? Pulling together health care in an increasingly privatised system 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Anna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Zoli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Carl Walker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4.00-4.30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Counselling Psychology and Intersectionality: A Practitioner’s Personal Account  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Tiffany Wing-sum Leung</w:t>
            </w:r>
          </w:p>
        </w:tc>
        <w:tc>
          <w:tcPr>
            <w:tcW w:w="736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4.00-4.30</w:t>
            </w:r>
          </w:p>
        </w:tc>
        <w:tc>
          <w:tcPr>
            <w:tcW w:w="2383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Using theatre to change perceptions of people with intellectual disabilities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Danielle Dickinson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846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4.00-5.00</w:t>
            </w:r>
          </w:p>
        </w:tc>
        <w:tc>
          <w:tcPr>
            <w:tcW w:w="2770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B32EF">
              <w:rPr>
                <w:rFonts w:ascii="Tahoma" w:hAnsi="Tahoma" w:cs="Tahoma"/>
                <w:b/>
                <w:sz w:val="18"/>
                <w:szCs w:val="18"/>
              </w:rPr>
              <w:t>Biodanza</w:t>
            </w:r>
            <w:proofErr w:type="spellEnd"/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 workshop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Paula Jardim</w:t>
            </w:r>
          </w:p>
        </w:tc>
        <w:tc>
          <w:tcPr>
            <w:tcW w:w="915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4.30-5.00</w:t>
            </w:r>
          </w:p>
        </w:tc>
        <w:tc>
          <w:tcPr>
            <w:tcW w:w="2410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Research paper: Society vs the Individual: How can we work together to enable behaviour change?  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Laura Fogg-Rogers</w:t>
            </w:r>
          </w:p>
        </w:tc>
        <w:tc>
          <w:tcPr>
            <w:tcW w:w="882" w:type="dxa"/>
            <w:gridSpan w:val="2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4.30-5.00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Dripping water hollows out stone, not through force but through persistence: continuing the discourse of the role of psychologists in reducing social inequality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Wendy O’Neill, Sara Holloway, Laura Cole, Becky Grace, Serene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Hadj-Hammou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, Nina Carey,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Romena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Toki</w:t>
            </w:r>
          </w:p>
        </w:tc>
        <w:tc>
          <w:tcPr>
            <w:tcW w:w="736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4.30-5.00</w:t>
            </w: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3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3B32EF">
            <w:pPr>
              <w:tabs>
                <w:tab w:val="left" w:pos="16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Pulling together the strands of life: Body &amp; Soul’s whole-person approach                                              </w:t>
            </w:r>
            <w:r w:rsidRPr="003B32EF">
              <w:rPr>
                <w:rFonts w:ascii="Tahoma" w:hAnsi="Tahoma" w:cs="Tahoma"/>
                <w:sz w:val="18"/>
                <w:szCs w:val="18"/>
              </w:rPr>
              <w:t>Zoe Reynolds &amp; Sarah Jones</w:t>
            </w:r>
          </w:p>
          <w:p w:rsidR="003B32EF" w:rsidRPr="003B32EF" w:rsidRDefault="003B32EF" w:rsidP="003B32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B32EF" w:rsidRPr="003B32EF" w:rsidRDefault="003B32EF" w:rsidP="003B32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32EF" w:rsidRPr="003B32EF" w:rsidRDefault="003B32EF" w:rsidP="003B32EF">
            <w:pPr>
              <w:tabs>
                <w:tab w:val="left" w:pos="16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B32EF" w:rsidRPr="003B32EF" w:rsidRDefault="003B32EF" w:rsidP="003B32EF"/>
    <w:p w:rsidR="003B32EF" w:rsidRPr="003B32EF" w:rsidRDefault="003B32EF" w:rsidP="003B32EF"/>
    <w:p w:rsidR="003B32EF" w:rsidRP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3B32EF" w:rsidP="003B32EF"/>
    <w:p w:rsidR="003B32EF" w:rsidRDefault="0041362E" w:rsidP="003B32EF">
      <w:r w:rsidRPr="003B32EF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5E60CDF" wp14:editId="65887624">
            <wp:simplePos x="0" y="0"/>
            <wp:positionH relativeFrom="column">
              <wp:posOffset>-18084</wp:posOffset>
            </wp:positionH>
            <wp:positionV relativeFrom="page">
              <wp:posOffset>466090</wp:posOffset>
            </wp:positionV>
            <wp:extent cx="1057275" cy="514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_of_the_West_of_England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2EF" w:rsidRDefault="003B32EF" w:rsidP="003B32EF"/>
    <w:p w:rsidR="003B32EF" w:rsidRPr="003B32EF" w:rsidRDefault="0041362E" w:rsidP="003B32EF">
      <w:r w:rsidRPr="003B3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3FE28" wp14:editId="55EA1C7F">
                <wp:simplePos x="0" y="0"/>
                <wp:positionH relativeFrom="margin">
                  <wp:align>right</wp:align>
                </wp:positionH>
                <wp:positionV relativeFrom="paragraph">
                  <wp:posOffset>639638</wp:posOffset>
                </wp:positionV>
                <wp:extent cx="9978887" cy="2540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7" cy="254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2EF" w:rsidRPr="00E21A3B" w:rsidRDefault="003B32EF" w:rsidP="003B32E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Provisional Programme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–</w:t>
                            </w: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SATURDAY 16</w:t>
                            </w:r>
                            <w:r w:rsidRPr="003B32E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1A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September, The Arnolfini, Bristol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FE28" id="Text Box 1" o:spid="_x0000_s1027" type="#_x0000_t202" style="position:absolute;margin-left:734.55pt;margin-top:50.35pt;width:785.75pt;height:2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" fillcolor="#ffc" stroked="f" strokeweight=".5pt">
                <v:textbox>
                  <w:txbxContent>
                    <w:p w:rsidR="003B32EF" w:rsidRPr="00E21A3B" w:rsidRDefault="003B32EF" w:rsidP="003B32E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Provisional Programme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–</w:t>
                      </w: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SATURDAY 16</w:t>
                      </w:r>
                      <w:r w:rsidRPr="003B32E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September, </w:t>
                      </w:r>
                      <w:proofErr w:type="gram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Arnolfini</w:t>
                      </w:r>
                      <w:proofErr w:type="spellEnd"/>
                      <w:r w:rsidRPr="00E21A3B">
                        <w:rPr>
                          <w:rFonts w:ascii="Tahoma" w:hAnsi="Tahoma" w:cs="Tahoma"/>
                          <w:sz w:val="20"/>
                          <w:szCs w:val="20"/>
                        </w:rPr>
                        <w:t>, Bristol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2E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8BA045D" wp14:editId="03461C49">
            <wp:simplePos x="0" y="0"/>
            <wp:positionH relativeFrom="margin">
              <wp:posOffset>-18415</wp:posOffset>
            </wp:positionH>
            <wp:positionV relativeFrom="paragraph">
              <wp:posOffset>321310</wp:posOffset>
            </wp:positionV>
            <wp:extent cx="9994265" cy="320675"/>
            <wp:effectExtent l="0" t="0" r="698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stband design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26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2EF" w:rsidRPr="003B32EF" w:rsidRDefault="003B32EF" w:rsidP="003B32EF"/>
    <w:tbl>
      <w:tblPr>
        <w:tblStyle w:val="TableGrid"/>
        <w:tblpPr w:leftFromText="180" w:rightFromText="180" w:vertAnchor="text" w:horzAnchor="margin" w:tblpXSpec="center" w:tblpY="134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709"/>
        <w:gridCol w:w="2693"/>
        <w:gridCol w:w="762"/>
        <w:gridCol w:w="2693"/>
        <w:gridCol w:w="850"/>
        <w:gridCol w:w="2551"/>
        <w:gridCol w:w="11"/>
        <w:gridCol w:w="787"/>
        <w:gridCol w:w="1418"/>
      </w:tblGrid>
      <w:tr w:rsidR="003B32EF" w:rsidRPr="003B32EF" w:rsidTr="003B32EF">
        <w:tc>
          <w:tcPr>
            <w:tcW w:w="3256" w:type="dxa"/>
            <w:gridSpan w:val="2"/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Auditorium</w:t>
            </w:r>
          </w:p>
        </w:tc>
        <w:tc>
          <w:tcPr>
            <w:tcW w:w="3402" w:type="dxa"/>
            <w:gridSpan w:val="2"/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Light Studio</w:t>
            </w:r>
          </w:p>
        </w:tc>
        <w:tc>
          <w:tcPr>
            <w:tcW w:w="3455" w:type="dxa"/>
            <w:gridSpan w:val="2"/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Dark Studio</w:t>
            </w:r>
          </w:p>
        </w:tc>
        <w:tc>
          <w:tcPr>
            <w:tcW w:w="3412" w:type="dxa"/>
            <w:gridSpan w:val="3"/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Meeting Room</w:t>
            </w:r>
          </w:p>
        </w:tc>
        <w:tc>
          <w:tcPr>
            <w:tcW w:w="2205" w:type="dxa"/>
            <w:gridSpan w:val="2"/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2EF">
              <w:rPr>
                <w:rFonts w:ascii="Tahoma" w:hAnsi="Tahoma" w:cs="Tahoma"/>
                <w:b/>
                <w:sz w:val="20"/>
                <w:szCs w:val="20"/>
              </w:rPr>
              <w:t>Upstairs</w:t>
            </w: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REGISTRATION 8.30-9.30</w:t>
            </w:r>
          </w:p>
        </w:tc>
      </w:tr>
      <w:tr w:rsidR="003B32EF" w:rsidRPr="003B32EF" w:rsidTr="003B32EF">
        <w:tc>
          <w:tcPr>
            <w:tcW w:w="704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9.30-12.00</w:t>
            </w:r>
          </w:p>
        </w:tc>
        <w:tc>
          <w:tcPr>
            <w:tcW w:w="2552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Build a City: A Multigenerational Place-making workshop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Chris Pawson, Elena Marco, Amelia Ince</w:t>
            </w:r>
          </w:p>
        </w:tc>
        <w:tc>
          <w:tcPr>
            <w:tcW w:w="709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9.30-10.30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Building bridges – Working with local communities and making a difference through improving communication across languages and cultures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Rachel Tribe (+ staff and students)</w:t>
            </w: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9.30-9.45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A short film about happiness: Otto </w:t>
            </w:r>
            <w:proofErr w:type="spellStart"/>
            <w:r w:rsidRPr="003B32EF">
              <w:rPr>
                <w:rFonts w:ascii="Tahoma" w:hAnsi="Tahoma" w:cs="Tahoma"/>
                <w:b/>
                <w:sz w:val="18"/>
                <w:szCs w:val="18"/>
              </w:rPr>
              <w:t>Neurath</w:t>
            </w:r>
            <w:proofErr w:type="spellEnd"/>
            <w:r w:rsidRPr="003B32EF">
              <w:rPr>
                <w:rFonts w:ascii="Tahoma" w:hAnsi="Tahoma" w:cs="Tahoma"/>
                <w:b/>
                <w:sz w:val="18"/>
                <w:szCs w:val="18"/>
              </w:rPr>
              <w:t>-from Vienna to Bilston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John Bird, Dave Green &amp; William Hill</w:t>
            </w: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9.30-10.00</w:t>
            </w: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Homelessness in Times of Austerity: What Next?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Bruno De Oliveira</w:t>
            </w:r>
          </w:p>
        </w:tc>
        <w:tc>
          <w:tcPr>
            <w:tcW w:w="7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9.45-10.00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‘Mad Sanctions’: Lived Experiences of Benefits, Mental Health &amp; Self-Care in Austerity Scotland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Michelle Jamieson</w:t>
            </w: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10.00-10.15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Five austerity ailments? Exploring personal experiences of claiming benefits for mental health problems together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Stephanie Allan, Caroline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Ploetner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>, Morgan Telford</w:t>
            </w: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10.00-10.30</w:t>
            </w: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Hope as Relational - Working with people experiencing homelessness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Coral Westaway &amp; Lizette Nolte</w:t>
            </w: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10.15-10.45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Minority stress in Autism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Monique Botha</w:t>
            </w: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10.30-11.00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Research paper:  Responses of People with Physical Health Conditions to Changes in Disability Benefits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Jessica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Scaffer</w:t>
            </w:r>
            <w:proofErr w:type="spellEnd"/>
          </w:p>
        </w:tc>
        <w:tc>
          <w:tcPr>
            <w:tcW w:w="762" w:type="dxa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10.30-11.30</w:t>
            </w: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 xml:space="preserve">“How to bring community psychology to economics students via consideration of the housing market” 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Katerina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Raoukka</w:t>
            </w:r>
            <w:proofErr w:type="spellEnd"/>
          </w:p>
        </w:tc>
        <w:tc>
          <w:tcPr>
            <w:tcW w:w="798" w:type="dxa"/>
            <w:gridSpan w:val="2"/>
            <w:vMerge w:val="restart"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10.30-12.00</w:t>
            </w:r>
          </w:p>
        </w:tc>
        <w:tc>
          <w:tcPr>
            <w:tcW w:w="1418" w:type="dxa"/>
            <w:vMerge w:val="restart"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Spring into Creativity: Creative Writing for Wellbeing Workshop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Claire Williamson, Christine Ramsey-Wade &amp; Fiona Hamilton</w:t>
            </w: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10.45-11.15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Workshop: Dementia experiences of Caribbean, Chinese and South Asian people in Bristol: learning through local Black, Asian and other minority ethnic-led community organisations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Subitha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Bagirathan</w:t>
            </w:r>
            <w:proofErr w:type="spellEnd"/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11.00-11.30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Experiences of coping in young unaccompanied refugees in the UK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Jacqui Scott</w:t>
            </w:r>
          </w:p>
        </w:tc>
        <w:tc>
          <w:tcPr>
            <w:tcW w:w="762" w:type="dxa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11.30-12.00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Refugee and migrant perspectives of Germany – a photographic exhibit and presentation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Carmen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Lienen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and Emily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LeRoux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>-Rutledge</w:t>
            </w: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11.15-12.00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Rebuilding a life after stroke: A journey towards wellbeing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Reg Morris, Tamsin Miles, Sam Fisher-Hicks, Rebecca Sheehy, Vanessa Lathbury, Shanti Lewis, Irina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Lapadatu</w:t>
            </w:r>
            <w:proofErr w:type="spellEnd"/>
          </w:p>
        </w:tc>
        <w:tc>
          <w:tcPr>
            <w:tcW w:w="850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11.30-12.00</w:t>
            </w:r>
          </w:p>
        </w:tc>
        <w:tc>
          <w:tcPr>
            <w:tcW w:w="2551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The role of nature in well-being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Naomi Stone</w:t>
            </w:r>
          </w:p>
        </w:tc>
        <w:tc>
          <w:tcPr>
            <w:tcW w:w="798" w:type="dxa"/>
            <w:gridSpan w:val="2"/>
            <w:vMerge/>
            <w:tcBorders>
              <w:righ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Dash" w:sz="4" w:space="0" w:color="auto"/>
            </w:tcBorders>
            <w:shd w:val="clear" w:color="auto" w:fill="FFF3F3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LUNCH 12.00-1.30</w:t>
            </w:r>
          </w:p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 w:val="restart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lastRenderedPageBreak/>
              <w:t>1.30-3.00</w:t>
            </w:r>
          </w:p>
        </w:tc>
        <w:tc>
          <w:tcPr>
            <w:tcW w:w="2552" w:type="dxa"/>
            <w:vMerge w:val="restart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Symposium: Working outside the box: building on the strengths of our communities - followed by panel discussion chaired by Angela Byrne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Maria Qureshi, Nisha Patel,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Romena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Toki, Shirin Mustafa,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Maha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Noor, Maryam Tahir, Neelam Ahmed,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Shinal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Patel</w:t>
            </w:r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1.30-2.15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Space, place and relational well-being: doing Participatory mapping in community spaces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Rebecca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Lawthom</w:t>
            </w:r>
            <w:proofErr w:type="spellEnd"/>
          </w:p>
        </w:tc>
        <w:tc>
          <w:tcPr>
            <w:tcW w:w="762" w:type="dxa"/>
            <w:vMerge w:val="restart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1.30-2.30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Performance:  Spring into Creativity: Creative Writing Open Floor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Claire Williamson, Christine Ramsey-Wade &amp; Fiona Hamilton</w:t>
            </w:r>
          </w:p>
        </w:tc>
        <w:tc>
          <w:tcPr>
            <w:tcW w:w="850" w:type="dxa"/>
            <w:vMerge w:val="restart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1.30-3.00</w:t>
            </w:r>
          </w:p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Psychologists Abroad: The challenges, dilemmas and rewards of mental health work in developing countries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Kate Danvers</w:t>
            </w:r>
          </w:p>
        </w:tc>
        <w:tc>
          <w:tcPr>
            <w:tcW w:w="7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rPr>
          <w:trHeight w:val="217"/>
        </w:trPr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2.15-3.00</w:t>
            </w:r>
          </w:p>
        </w:tc>
        <w:tc>
          <w:tcPr>
            <w:tcW w:w="2693" w:type="dxa"/>
            <w:vMerge w:val="restart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Critically exploring social change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Miles Thompson and Ben Rosser</w:t>
            </w:r>
          </w:p>
        </w:tc>
        <w:tc>
          <w:tcPr>
            <w:tcW w:w="762" w:type="dxa"/>
            <w:vMerge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704" w:type="dxa"/>
            <w:vMerge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2.30-3.00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“Parenting in uncertain times”: Empowering communities, empowering parents (EPEC). Peer supported parenting course for parents living in temporary accommodation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Caroline Bradley, Hannah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Istead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>, Vera Perez, Alice Thomas and Jane Sweets</w:t>
            </w:r>
          </w:p>
        </w:tc>
        <w:tc>
          <w:tcPr>
            <w:tcW w:w="850" w:type="dxa"/>
            <w:vMerge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BREAK 3.00-3.30</w:t>
            </w:r>
          </w:p>
        </w:tc>
      </w:tr>
      <w:tr w:rsidR="003B32EF" w:rsidRPr="003B32EF" w:rsidTr="003B32EF">
        <w:tc>
          <w:tcPr>
            <w:tcW w:w="704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552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What pulls us apart and what holds us together-the management of resentment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Lita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Crociani-Windland</w:t>
            </w:r>
            <w:proofErr w:type="spellEnd"/>
          </w:p>
        </w:tc>
        <w:tc>
          <w:tcPr>
            <w:tcW w:w="709" w:type="dxa"/>
            <w:tcBorders>
              <w:righ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CEEE4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Democracy and wellbeing: A Participatory Action Research study exploring the democratic processes of a survivor-led mental health organisation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Gemma Budge, Terry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Rampling</w:t>
            </w:r>
            <w:proofErr w:type="spellEnd"/>
            <w:r w:rsidRPr="003B32EF">
              <w:rPr>
                <w:rFonts w:ascii="Tahoma" w:hAnsi="Tahoma" w:cs="Tahoma"/>
                <w:sz w:val="18"/>
                <w:szCs w:val="18"/>
              </w:rPr>
              <w:t xml:space="preserve"> &amp; Patrick Down</w:t>
            </w:r>
          </w:p>
        </w:tc>
        <w:tc>
          <w:tcPr>
            <w:tcW w:w="762" w:type="dxa"/>
            <w:tcBorders>
              <w:righ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693" w:type="dxa"/>
            <w:tcBorders>
              <w:left w:val="dotDash" w:sz="4" w:space="0" w:color="auto"/>
            </w:tcBorders>
            <w:shd w:val="clear" w:color="auto" w:fill="F2E5FF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Housing and Mental Health network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Sally </w:t>
            </w:r>
            <w:proofErr w:type="spellStart"/>
            <w:r w:rsidRPr="003B32EF">
              <w:rPr>
                <w:rFonts w:ascii="Tahoma" w:hAnsi="Tahoma" w:cs="Tahoma"/>
                <w:sz w:val="18"/>
                <w:szCs w:val="18"/>
              </w:rPr>
              <w:t>Zlotowitz</w:t>
            </w:r>
            <w:proofErr w:type="spellEnd"/>
          </w:p>
        </w:tc>
        <w:tc>
          <w:tcPr>
            <w:tcW w:w="850" w:type="dxa"/>
            <w:tcBorders>
              <w:righ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3.30-4.00</w:t>
            </w:r>
          </w:p>
        </w:tc>
        <w:tc>
          <w:tcPr>
            <w:tcW w:w="2551" w:type="dxa"/>
            <w:tcBorders>
              <w:left w:val="dotDash" w:sz="4" w:space="0" w:color="auto"/>
            </w:tcBorders>
            <w:shd w:val="clear" w:color="auto" w:fill="F1F7ED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Social Prescribing in Bristol’s ‘Deprived’ Communities: How to move on from the rhetoric?</w:t>
            </w:r>
            <w:r w:rsidRPr="003B32EF">
              <w:rPr>
                <w:rFonts w:ascii="Tahoma" w:hAnsi="Tahoma" w:cs="Tahoma"/>
                <w:sz w:val="18"/>
                <w:szCs w:val="18"/>
              </w:rPr>
              <w:t xml:space="preserve">                      Rhian Loughlin, Colette Brown, Stefano Manfredi, Sue Cooke</w:t>
            </w:r>
          </w:p>
        </w:tc>
        <w:tc>
          <w:tcPr>
            <w:tcW w:w="798" w:type="dxa"/>
            <w:gridSpan w:val="2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32EF" w:rsidRPr="003B32EF" w:rsidTr="003B32EF">
        <w:tc>
          <w:tcPr>
            <w:tcW w:w="15730" w:type="dxa"/>
            <w:gridSpan w:val="11"/>
            <w:shd w:val="clear" w:color="auto" w:fill="D5DCE4" w:themeFill="text2" w:themeFillTint="33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INTERVAL 4.00-4.10</w:t>
            </w:r>
          </w:p>
        </w:tc>
      </w:tr>
      <w:tr w:rsidR="003B32EF" w:rsidRPr="003B32EF" w:rsidTr="003B32EF">
        <w:tc>
          <w:tcPr>
            <w:tcW w:w="704" w:type="dxa"/>
            <w:tcBorders>
              <w:right w:val="dotDash" w:sz="4" w:space="0" w:color="auto"/>
            </w:tcBorders>
            <w:shd w:val="clear" w:color="auto" w:fill="E7F0F9"/>
            <w:vAlign w:val="center"/>
          </w:tcPr>
          <w:p w:rsidR="003B32EF" w:rsidRPr="003B32EF" w:rsidRDefault="003B32EF" w:rsidP="004160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32EF">
              <w:rPr>
                <w:rFonts w:ascii="Tahoma" w:hAnsi="Tahoma" w:cs="Tahoma"/>
                <w:sz w:val="18"/>
                <w:szCs w:val="18"/>
              </w:rPr>
              <w:t>4.10-5.00</w:t>
            </w:r>
          </w:p>
        </w:tc>
        <w:tc>
          <w:tcPr>
            <w:tcW w:w="2552" w:type="dxa"/>
            <w:tcBorders>
              <w:left w:val="dotDash" w:sz="4" w:space="0" w:color="auto"/>
            </w:tcBorders>
            <w:shd w:val="clear" w:color="auto" w:fill="E7F0F9"/>
            <w:vAlign w:val="center"/>
          </w:tcPr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B32EF">
              <w:rPr>
                <w:rFonts w:ascii="Tahoma" w:hAnsi="Tahoma" w:cs="Tahoma"/>
                <w:b/>
                <w:sz w:val="18"/>
                <w:szCs w:val="18"/>
              </w:rPr>
              <w:t>Closing Activity</w:t>
            </w:r>
          </w:p>
          <w:p w:rsid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32EF" w:rsidRPr="003B32EF" w:rsidRDefault="003B32EF" w:rsidP="004160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74" w:type="dxa"/>
            <w:gridSpan w:val="9"/>
            <w:shd w:val="clear" w:color="auto" w:fill="F2F2F2" w:themeFill="background1" w:themeFillShade="F2"/>
            <w:vAlign w:val="center"/>
          </w:tcPr>
          <w:p w:rsidR="003B32EF" w:rsidRPr="003B32EF" w:rsidRDefault="003B32EF" w:rsidP="004160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32EF" w:rsidRPr="003B32EF" w:rsidRDefault="003B32EF" w:rsidP="003B32EF"/>
    <w:sectPr w:rsidR="003B32EF" w:rsidRPr="003B32EF" w:rsidSect="003B32E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F"/>
    <w:rsid w:val="00023BFE"/>
    <w:rsid w:val="003B32EF"/>
    <w:rsid w:val="0041362E"/>
    <w:rsid w:val="00552A81"/>
    <w:rsid w:val="00823B3C"/>
    <w:rsid w:val="00963C2B"/>
    <w:rsid w:val="00B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DA42-8168-4215-9B1A-4847F8F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14B62E457FC47BF4455D3D6B217E7" ma:contentTypeVersion="1" ma:contentTypeDescription="Create a new document." ma:contentTypeScope="" ma:versionID="31652fc19560a9e9b10b72b4d25f76d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C6AE1-DEAD-4552-81A5-B41B670C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25ECD6-1A00-46BC-BD3F-AE62D3EA869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56F1DC-4122-4798-A581-A42CB2974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INCE</dc:creator>
  <cp:keywords/>
  <dc:description/>
  <cp:lastModifiedBy>Debbie Lee-Bartlett</cp:lastModifiedBy>
  <cp:revision>2</cp:revision>
  <cp:lastPrinted>2017-08-01T11:19:00Z</cp:lastPrinted>
  <dcterms:created xsi:type="dcterms:W3CDTF">2020-11-26T14:00:00Z</dcterms:created>
  <dcterms:modified xsi:type="dcterms:W3CDTF">2020-11-26T14:00:00Z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0x01010039114B62E457FC47BF4455D3D6B217E7</vt:lpwstr>
  </property>
</Properties>
</file>