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3618"/>
        <w:gridCol w:w="5580"/>
      </w:tblGrid>
      <w:tr w:rsidR="00762E6F" w:rsidRPr="00E8235A" w14:paraId="7EE50839" w14:textId="77777777">
        <w:tc>
          <w:tcPr>
            <w:tcW w:w="3618" w:type="dxa"/>
          </w:tcPr>
          <w:p w14:paraId="277DA9C2" w14:textId="77777777" w:rsidR="00762E6F" w:rsidRPr="00E8235A" w:rsidRDefault="00AD61A5" w:rsidP="00762E6F">
            <w:pPr>
              <w:keepNext/>
              <w:outlineLvl w:val="0"/>
              <w:rPr>
                <w:rFonts w:asciiTheme="minorHAnsi" w:hAnsiTheme="minorHAnsi" w:cstheme="minorHAnsi"/>
                <w:b/>
                <w:sz w:val="32"/>
                <w:szCs w:val="32"/>
              </w:rPr>
            </w:pPr>
            <w:r w:rsidRPr="00E8235A">
              <w:rPr>
                <w:rFonts w:asciiTheme="minorHAnsi" w:hAnsiTheme="minorHAnsi" w:cstheme="minorHAnsi"/>
                <w:noProof/>
                <w:lang w:eastAsia="en-GB"/>
              </w:rPr>
              <w:drawing>
                <wp:inline distT="0" distB="0" distL="0" distR="0" wp14:anchorId="4CAC4820" wp14:editId="0857D184">
                  <wp:extent cx="1678940" cy="750570"/>
                  <wp:effectExtent l="19050" t="0" r="0" b="0"/>
                  <wp:docPr id="1" name="Picture 1" descr="cts-logo-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s-logo-wallpaper"/>
                          <pic:cNvPicPr>
                            <a:picLocks noChangeAspect="1" noChangeArrowheads="1"/>
                          </pic:cNvPicPr>
                        </pic:nvPicPr>
                        <pic:blipFill>
                          <a:blip r:embed="rId10" cstate="print"/>
                          <a:srcRect/>
                          <a:stretch>
                            <a:fillRect/>
                          </a:stretch>
                        </pic:blipFill>
                        <pic:spPr bwMode="auto">
                          <a:xfrm>
                            <a:off x="0" y="0"/>
                            <a:ext cx="1678940" cy="750570"/>
                          </a:xfrm>
                          <a:prstGeom prst="rect">
                            <a:avLst/>
                          </a:prstGeom>
                          <a:noFill/>
                          <a:ln w="9525">
                            <a:noFill/>
                            <a:miter lim="800000"/>
                            <a:headEnd/>
                            <a:tailEnd/>
                          </a:ln>
                        </pic:spPr>
                      </pic:pic>
                    </a:graphicData>
                  </a:graphic>
                </wp:inline>
              </w:drawing>
            </w:r>
          </w:p>
        </w:tc>
        <w:tc>
          <w:tcPr>
            <w:tcW w:w="5580" w:type="dxa"/>
          </w:tcPr>
          <w:p w14:paraId="1AE63DE9" w14:textId="77777777" w:rsidR="00762E6F" w:rsidRPr="00E8235A" w:rsidRDefault="00D83B38" w:rsidP="00762E6F">
            <w:pPr>
              <w:keepNext/>
              <w:jc w:val="right"/>
              <w:outlineLvl w:val="0"/>
              <w:rPr>
                <w:rFonts w:asciiTheme="minorHAnsi" w:hAnsiTheme="minorHAnsi" w:cstheme="minorHAnsi"/>
                <w:b/>
                <w:sz w:val="20"/>
              </w:rPr>
            </w:pPr>
            <w:r w:rsidRPr="00E8235A">
              <w:rPr>
                <w:rFonts w:asciiTheme="minorHAnsi" w:hAnsiTheme="minorHAnsi" w:cstheme="minorHAnsi"/>
                <w:b/>
                <w:sz w:val="20"/>
              </w:rPr>
              <w:t>RESEARCH BRIEFING SHEET</w:t>
            </w:r>
          </w:p>
          <w:p w14:paraId="0DE1E399" w14:textId="77777777" w:rsidR="00762E6F" w:rsidRPr="00E8235A" w:rsidRDefault="00762E6F" w:rsidP="00762E6F">
            <w:pPr>
              <w:rPr>
                <w:rFonts w:asciiTheme="minorHAnsi" w:hAnsiTheme="minorHAnsi" w:cstheme="minorHAnsi"/>
                <w:sz w:val="20"/>
              </w:rPr>
            </w:pPr>
          </w:p>
          <w:p w14:paraId="2DE510CB" w14:textId="77777777" w:rsidR="00762E6F" w:rsidRPr="00E8235A" w:rsidRDefault="00762E6F" w:rsidP="00762E6F">
            <w:pPr>
              <w:jc w:val="right"/>
              <w:rPr>
                <w:rFonts w:asciiTheme="minorHAnsi" w:hAnsiTheme="minorHAnsi" w:cstheme="minorHAnsi"/>
                <w:b/>
                <w:sz w:val="20"/>
              </w:rPr>
            </w:pPr>
            <w:r w:rsidRPr="00E8235A">
              <w:rPr>
                <w:rFonts w:asciiTheme="minorHAnsi" w:hAnsiTheme="minorHAnsi" w:cstheme="minorHAnsi"/>
                <w:b/>
                <w:sz w:val="20"/>
              </w:rPr>
              <w:t xml:space="preserve">Version: </w:t>
            </w:r>
            <w:r w:rsidR="00BC68C9">
              <w:rPr>
                <w:rFonts w:asciiTheme="minorHAnsi" w:hAnsiTheme="minorHAnsi" w:cstheme="minorHAnsi"/>
                <w:b/>
                <w:sz w:val="20"/>
              </w:rPr>
              <w:t>10</w:t>
            </w:r>
            <w:r w:rsidR="008B7CC2" w:rsidRPr="00E8235A">
              <w:rPr>
                <w:rFonts w:asciiTheme="minorHAnsi" w:hAnsiTheme="minorHAnsi" w:cstheme="minorHAnsi"/>
                <w:b/>
                <w:sz w:val="20"/>
              </w:rPr>
              <w:t>.0</w:t>
            </w:r>
            <w:r w:rsidR="00E570B4" w:rsidRPr="00E8235A">
              <w:rPr>
                <w:rFonts w:asciiTheme="minorHAnsi" w:hAnsiTheme="minorHAnsi" w:cstheme="minorHAnsi"/>
                <w:b/>
                <w:sz w:val="20"/>
              </w:rPr>
              <w:t>1.14</w:t>
            </w:r>
          </w:p>
          <w:p w14:paraId="47C1F5AA" w14:textId="77777777" w:rsidR="00762E6F" w:rsidRPr="00E8235A" w:rsidRDefault="00BC68C9" w:rsidP="00762E6F">
            <w:pPr>
              <w:jc w:val="right"/>
              <w:rPr>
                <w:rFonts w:asciiTheme="minorHAnsi" w:hAnsiTheme="minorHAnsi" w:cstheme="minorHAnsi"/>
                <w:b/>
                <w:sz w:val="20"/>
                <w:szCs w:val="20"/>
              </w:rPr>
            </w:pPr>
            <w:r>
              <w:rPr>
                <w:rFonts w:asciiTheme="minorHAnsi" w:hAnsiTheme="minorHAnsi" w:cstheme="minorHAnsi"/>
                <w:b/>
                <w:sz w:val="20"/>
                <w:szCs w:val="20"/>
              </w:rPr>
              <w:t>Start: 0</w:t>
            </w:r>
            <w:r w:rsidR="008D4DF5" w:rsidRPr="00E8235A">
              <w:rPr>
                <w:rFonts w:asciiTheme="minorHAnsi" w:hAnsiTheme="minorHAnsi" w:cstheme="minorHAnsi"/>
                <w:b/>
                <w:sz w:val="20"/>
                <w:szCs w:val="20"/>
              </w:rPr>
              <w:t>1</w:t>
            </w:r>
            <w:r w:rsidR="00762E6F" w:rsidRPr="00E8235A">
              <w:rPr>
                <w:rFonts w:asciiTheme="minorHAnsi" w:hAnsiTheme="minorHAnsi" w:cstheme="minorHAnsi"/>
                <w:b/>
                <w:sz w:val="20"/>
                <w:szCs w:val="20"/>
              </w:rPr>
              <w:t>.</w:t>
            </w:r>
            <w:r>
              <w:rPr>
                <w:rFonts w:asciiTheme="minorHAnsi" w:hAnsiTheme="minorHAnsi" w:cstheme="minorHAnsi"/>
                <w:b/>
                <w:sz w:val="20"/>
                <w:szCs w:val="20"/>
              </w:rPr>
              <w:t>10</w:t>
            </w:r>
            <w:r w:rsidR="004927B4">
              <w:rPr>
                <w:rFonts w:asciiTheme="minorHAnsi" w:hAnsiTheme="minorHAnsi" w:cstheme="minorHAnsi"/>
                <w:b/>
                <w:sz w:val="20"/>
                <w:szCs w:val="20"/>
              </w:rPr>
              <w:t>.1</w:t>
            </w:r>
            <w:r>
              <w:rPr>
                <w:rFonts w:asciiTheme="minorHAnsi" w:hAnsiTheme="minorHAnsi" w:cstheme="minorHAnsi"/>
                <w:b/>
                <w:sz w:val="20"/>
                <w:szCs w:val="20"/>
              </w:rPr>
              <w:t>3</w:t>
            </w:r>
            <w:r w:rsidR="00840F10" w:rsidRPr="00E8235A">
              <w:rPr>
                <w:rFonts w:asciiTheme="minorHAnsi" w:hAnsiTheme="minorHAnsi" w:cstheme="minorHAnsi"/>
                <w:b/>
                <w:sz w:val="20"/>
                <w:szCs w:val="20"/>
              </w:rPr>
              <w:t xml:space="preserve">   End: </w:t>
            </w:r>
            <w:r w:rsidR="008D4DF5" w:rsidRPr="00E8235A">
              <w:rPr>
                <w:rFonts w:asciiTheme="minorHAnsi" w:hAnsiTheme="minorHAnsi" w:cstheme="minorHAnsi"/>
                <w:b/>
                <w:sz w:val="20"/>
                <w:szCs w:val="20"/>
              </w:rPr>
              <w:t>31</w:t>
            </w:r>
            <w:r w:rsidR="00840F10" w:rsidRPr="00E8235A">
              <w:rPr>
                <w:rFonts w:asciiTheme="minorHAnsi" w:hAnsiTheme="minorHAnsi" w:cstheme="minorHAnsi"/>
                <w:b/>
                <w:sz w:val="20"/>
                <w:szCs w:val="20"/>
              </w:rPr>
              <w:t>.0</w:t>
            </w:r>
            <w:r>
              <w:rPr>
                <w:rFonts w:asciiTheme="minorHAnsi" w:hAnsiTheme="minorHAnsi" w:cstheme="minorHAnsi"/>
                <w:b/>
                <w:sz w:val="20"/>
                <w:szCs w:val="20"/>
              </w:rPr>
              <w:t>7</w:t>
            </w:r>
            <w:r w:rsidR="00762E6F" w:rsidRPr="00E8235A">
              <w:rPr>
                <w:rFonts w:asciiTheme="minorHAnsi" w:hAnsiTheme="minorHAnsi" w:cstheme="minorHAnsi"/>
                <w:b/>
                <w:sz w:val="20"/>
                <w:szCs w:val="20"/>
              </w:rPr>
              <w:t>.</w:t>
            </w:r>
            <w:r w:rsidR="00840F10" w:rsidRPr="00E8235A">
              <w:rPr>
                <w:rFonts w:asciiTheme="minorHAnsi" w:hAnsiTheme="minorHAnsi" w:cstheme="minorHAnsi"/>
                <w:b/>
                <w:sz w:val="20"/>
                <w:szCs w:val="20"/>
              </w:rPr>
              <w:t>1</w:t>
            </w:r>
            <w:r>
              <w:rPr>
                <w:rFonts w:asciiTheme="minorHAnsi" w:hAnsiTheme="minorHAnsi" w:cstheme="minorHAnsi"/>
                <w:b/>
                <w:sz w:val="20"/>
                <w:szCs w:val="20"/>
              </w:rPr>
              <w:t>4</w:t>
            </w:r>
          </w:p>
          <w:p w14:paraId="76FA6441" w14:textId="77777777" w:rsidR="00762E6F" w:rsidRPr="00E8235A" w:rsidRDefault="00762E6F" w:rsidP="00762E6F">
            <w:pPr>
              <w:jc w:val="right"/>
              <w:rPr>
                <w:rFonts w:asciiTheme="minorHAnsi" w:hAnsiTheme="minorHAnsi" w:cstheme="minorHAnsi"/>
                <w:sz w:val="20"/>
                <w:szCs w:val="20"/>
              </w:rPr>
            </w:pPr>
          </w:p>
        </w:tc>
      </w:tr>
    </w:tbl>
    <w:p w14:paraId="3379613A" w14:textId="77777777" w:rsidR="00762E6F" w:rsidRPr="00E8235A" w:rsidRDefault="00762E6F" w:rsidP="00762E6F">
      <w:pPr>
        <w:keepNext/>
        <w:jc w:val="center"/>
        <w:outlineLvl w:val="0"/>
        <w:rPr>
          <w:rFonts w:asciiTheme="minorHAnsi" w:hAnsiTheme="minorHAnsi" w:cstheme="minorHAnsi"/>
          <w:b/>
          <w:sz w:val="32"/>
          <w:szCs w:val="32"/>
        </w:rPr>
      </w:pPr>
    </w:p>
    <w:p w14:paraId="5293C4E9" w14:textId="77777777" w:rsidR="00D75464" w:rsidRPr="00E8235A" w:rsidRDefault="00BC68C9" w:rsidP="003E0C3F">
      <w:pPr>
        <w:keepNext/>
        <w:pBdr>
          <w:top w:val="single" w:sz="12" w:space="1" w:color="006101"/>
          <w:bottom w:val="single" w:sz="12" w:space="1" w:color="006101"/>
        </w:pBdr>
        <w:jc w:val="center"/>
        <w:outlineLvl w:val="0"/>
        <w:rPr>
          <w:rFonts w:asciiTheme="minorHAnsi" w:hAnsiTheme="minorHAnsi" w:cstheme="minorHAnsi"/>
        </w:rPr>
      </w:pPr>
      <w:r w:rsidRPr="00BC68C9">
        <w:rPr>
          <w:rFonts w:asciiTheme="minorHAnsi" w:hAnsiTheme="minorHAnsi" w:cstheme="minorHAnsi"/>
          <w:b/>
          <w:sz w:val="28"/>
          <w:szCs w:val="28"/>
        </w:rPr>
        <w:t>Mobility disadvantage, access to training and employment, and well-being: the case of Lawrence Weston in Bristol</w:t>
      </w:r>
    </w:p>
    <w:p w14:paraId="09F60C7E" w14:textId="77777777" w:rsidR="00E30755" w:rsidRPr="00E8235A" w:rsidRDefault="00E30755" w:rsidP="008F2960">
      <w:pPr>
        <w:pStyle w:val="StyleTahoma10ptJustified"/>
        <w:rPr>
          <w:rFonts w:asciiTheme="minorHAnsi" w:hAnsiTheme="minorHAnsi" w:cstheme="minorHAnsi"/>
        </w:rPr>
        <w:sectPr w:rsidR="00E30755" w:rsidRPr="00E8235A" w:rsidSect="00E30755">
          <w:footerReference w:type="default" r:id="rId11"/>
          <w:type w:val="continuous"/>
          <w:pgSz w:w="11906" w:h="16838"/>
          <w:pgMar w:top="1440" w:right="1440" w:bottom="1440" w:left="1440" w:header="706" w:footer="706" w:gutter="0"/>
          <w:cols w:space="720"/>
          <w:docGrid w:linePitch="360"/>
        </w:sectPr>
      </w:pPr>
    </w:p>
    <w:p w14:paraId="3F49FC30" w14:textId="77777777" w:rsidR="003E0C3F" w:rsidRPr="00E8235A" w:rsidRDefault="0017152C" w:rsidP="00C5683B">
      <w:pPr>
        <w:pStyle w:val="Heading3"/>
        <w:pBdr>
          <w:bottom w:val="single" w:sz="12" w:space="1" w:color="008000"/>
        </w:pBdr>
        <w:spacing w:line="240" w:lineRule="auto"/>
        <w:rPr>
          <w:rFonts w:asciiTheme="minorHAnsi" w:hAnsiTheme="minorHAnsi" w:cstheme="minorHAnsi"/>
          <w:color w:val="008000"/>
          <w:sz w:val="24"/>
          <w:szCs w:val="24"/>
        </w:rPr>
      </w:pPr>
      <w:r>
        <w:rPr>
          <w:rFonts w:asciiTheme="minorHAnsi" w:hAnsiTheme="minorHAnsi" w:cstheme="minorHAnsi"/>
          <w:color w:val="008000"/>
          <w:sz w:val="24"/>
          <w:szCs w:val="24"/>
        </w:rPr>
        <w:t>O</w:t>
      </w:r>
      <w:r w:rsidRPr="0017152C">
        <w:rPr>
          <w:rFonts w:asciiTheme="minorHAnsi" w:hAnsiTheme="minorHAnsi" w:cstheme="minorHAnsi"/>
          <w:color w:val="008000"/>
          <w:sz w:val="24"/>
          <w:szCs w:val="24"/>
        </w:rPr>
        <w:t xml:space="preserve">bjectives and background </w:t>
      </w:r>
    </w:p>
    <w:p w14:paraId="145CA30B" w14:textId="77777777" w:rsidR="0017152C" w:rsidRPr="0017152C" w:rsidRDefault="0017152C" w:rsidP="0017152C">
      <w:pPr>
        <w:jc w:val="both"/>
        <w:rPr>
          <w:rFonts w:asciiTheme="minorHAnsi" w:hAnsiTheme="minorHAnsi" w:cstheme="minorHAnsi"/>
          <w:sz w:val="20"/>
          <w:szCs w:val="20"/>
        </w:rPr>
      </w:pPr>
      <w:r w:rsidRPr="0017152C">
        <w:rPr>
          <w:rFonts w:asciiTheme="minorHAnsi" w:hAnsiTheme="minorHAnsi" w:cstheme="minorHAnsi"/>
          <w:sz w:val="20"/>
          <w:szCs w:val="20"/>
        </w:rPr>
        <w:t xml:space="preserve">This </w:t>
      </w:r>
      <w:r w:rsidRPr="0017152C">
        <w:rPr>
          <w:rFonts w:asciiTheme="minorHAnsi" w:hAnsiTheme="minorHAnsi" w:cstheme="minorHAnsi"/>
          <w:b/>
          <w:sz w:val="20"/>
          <w:szCs w:val="20"/>
        </w:rPr>
        <w:t>project</w:t>
      </w:r>
      <w:r w:rsidRPr="0017152C">
        <w:rPr>
          <w:rFonts w:asciiTheme="minorHAnsi" w:hAnsiTheme="minorHAnsi" w:cstheme="minorHAnsi"/>
          <w:sz w:val="20"/>
          <w:szCs w:val="20"/>
        </w:rPr>
        <w:t xml:space="preserve"> is a knowledge- and policy-informing research study into the relationship between mobility disadvantage, access to training and employment and well-being, experienced by residents of</w:t>
      </w:r>
      <w:bookmarkStart w:id="0" w:name="_GoBack"/>
      <w:bookmarkEnd w:id="0"/>
      <w:r w:rsidRPr="0017152C">
        <w:rPr>
          <w:rFonts w:asciiTheme="minorHAnsi" w:hAnsiTheme="minorHAnsi" w:cstheme="minorHAnsi"/>
          <w:sz w:val="20"/>
          <w:szCs w:val="20"/>
        </w:rPr>
        <w:t xml:space="preserve"> Lawrence Weston (LW). A post-war housing estate in the North West fringe of Bristol, LW has limited transport connections to key services, neighbouring employment sites</w:t>
      </w:r>
      <w:r>
        <w:rPr>
          <w:rFonts w:asciiTheme="minorHAnsi" w:hAnsiTheme="minorHAnsi" w:cstheme="minorHAnsi"/>
          <w:sz w:val="20"/>
          <w:szCs w:val="20"/>
        </w:rPr>
        <w:t xml:space="preserve"> </w:t>
      </w:r>
      <w:r w:rsidRPr="0017152C">
        <w:rPr>
          <w:rFonts w:asciiTheme="minorHAnsi" w:hAnsiTheme="minorHAnsi" w:cstheme="minorHAnsi"/>
          <w:sz w:val="20"/>
          <w:szCs w:val="20"/>
        </w:rPr>
        <w:t>and the city centre, while being disproportionately affected by the negative externalities of transport and land use.</w:t>
      </w:r>
    </w:p>
    <w:p w14:paraId="40E79C29" w14:textId="77777777" w:rsidR="0017152C" w:rsidRPr="0017152C" w:rsidRDefault="0017152C" w:rsidP="0017152C">
      <w:pPr>
        <w:jc w:val="both"/>
        <w:rPr>
          <w:rFonts w:asciiTheme="minorHAnsi" w:hAnsiTheme="minorHAnsi" w:cstheme="minorHAnsi"/>
          <w:sz w:val="20"/>
          <w:szCs w:val="20"/>
        </w:rPr>
      </w:pPr>
      <w:r w:rsidRPr="0017152C">
        <w:rPr>
          <w:rFonts w:asciiTheme="minorHAnsi" w:hAnsiTheme="minorHAnsi" w:cstheme="minorHAnsi"/>
          <w:sz w:val="20"/>
          <w:szCs w:val="20"/>
          <w:lang w:val="en-US"/>
        </w:rPr>
        <w:t>T</w:t>
      </w:r>
      <w:r w:rsidRPr="0017152C">
        <w:rPr>
          <w:rFonts w:asciiTheme="minorHAnsi" w:hAnsiTheme="minorHAnsi" w:cstheme="minorHAnsi"/>
          <w:sz w:val="20"/>
          <w:szCs w:val="20"/>
        </w:rPr>
        <w:t xml:space="preserve">he </w:t>
      </w:r>
      <w:r w:rsidRPr="0017152C">
        <w:rPr>
          <w:rFonts w:asciiTheme="minorHAnsi" w:hAnsiTheme="minorHAnsi" w:cstheme="minorHAnsi"/>
          <w:b/>
          <w:sz w:val="20"/>
          <w:szCs w:val="20"/>
        </w:rPr>
        <w:t>objectives</w:t>
      </w:r>
      <w:r w:rsidRPr="0017152C">
        <w:rPr>
          <w:rFonts w:asciiTheme="minorHAnsi" w:hAnsiTheme="minorHAnsi" w:cstheme="minorHAnsi"/>
          <w:sz w:val="20"/>
          <w:szCs w:val="20"/>
        </w:rPr>
        <w:t xml:space="preserve"> of the research are:</w:t>
      </w:r>
    </w:p>
    <w:p w14:paraId="105EAF75" w14:textId="77777777" w:rsidR="0017152C" w:rsidRPr="0017152C" w:rsidRDefault="0017152C" w:rsidP="0017152C">
      <w:pPr>
        <w:numPr>
          <w:ilvl w:val="0"/>
          <w:numId w:val="21"/>
        </w:numPr>
        <w:jc w:val="both"/>
        <w:rPr>
          <w:rFonts w:asciiTheme="minorHAnsi" w:hAnsiTheme="minorHAnsi" w:cstheme="minorHAnsi"/>
          <w:sz w:val="20"/>
          <w:szCs w:val="20"/>
        </w:rPr>
      </w:pPr>
      <w:r w:rsidRPr="0017152C">
        <w:rPr>
          <w:rFonts w:asciiTheme="minorHAnsi" w:hAnsiTheme="minorHAnsi" w:cstheme="minorHAnsi"/>
          <w:sz w:val="20"/>
          <w:szCs w:val="20"/>
        </w:rPr>
        <w:t xml:space="preserve">Understanding the role of transport barriers to access to training and employment in the context of the lives of individuals and the areas in which they live. </w:t>
      </w:r>
    </w:p>
    <w:p w14:paraId="1B7DD7D3" w14:textId="77777777" w:rsidR="0017152C" w:rsidRPr="0017152C" w:rsidRDefault="0017152C" w:rsidP="0017152C">
      <w:pPr>
        <w:numPr>
          <w:ilvl w:val="0"/>
          <w:numId w:val="21"/>
        </w:numPr>
        <w:jc w:val="both"/>
        <w:rPr>
          <w:rFonts w:asciiTheme="minorHAnsi" w:hAnsiTheme="minorHAnsi" w:cstheme="minorHAnsi"/>
          <w:sz w:val="20"/>
          <w:szCs w:val="20"/>
        </w:rPr>
      </w:pPr>
      <w:r w:rsidRPr="0017152C">
        <w:rPr>
          <w:rFonts w:asciiTheme="minorHAnsi" w:hAnsiTheme="minorHAnsi" w:cstheme="minorHAnsi"/>
          <w:sz w:val="20"/>
          <w:szCs w:val="20"/>
        </w:rPr>
        <w:t xml:space="preserve">Assessing the impacts on individuals of specific transport initiatives undertaken to improve access to training and employment. </w:t>
      </w:r>
    </w:p>
    <w:p w14:paraId="45CD7598" w14:textId="77777777" w:rsidR="0017152C" w:rsidRPr="0017152C" w:rsidRDefault="0017152C" w:rsidP="0017152C">
      <w:pPr>
        <w:numPr>
          <w:ilvl w:val="0"/>
          <w:numId w:val="21"/>
        </w:numPr>
        <w:jc w:val="both"/>
        <w:rPr>
          <w:rFonts w:asciiTheme="minorHAnsi" w:hAnsiTheme="minorHAnsi" w:cstheme="minorHAnsi"/>
          <w:sz w:val="20"/>
          <w:szCs w:val="20"/>
        </w:rPr>
      </w:pPr>
      <w:r w:rsidRPr="0017152C">
        <w:rPr>
          <w:rFonts w:asciiTheme="minorHAnsi" w:hAnsiTheme="minorHAnsi" w:cstheme="minorHAnsi"/>
          <w:sz w:val="20"/>
          <w:szCs w:val="20"/>
        </w:rPr>
        <w:t>Disseminating findings to local policy-makers and practitioners and to UK/international academic audience.</w:t>
      </w:r>
    </w:p>
    <w:p w14:paraId="76252E0B" w14:textId="77777777" w:rsidR="004372D7" w:rsidRDefault="0017152C" w:rsidP="00C5683B">
      <w:pPr>
        <w:pStyle w:val="Heading3"/>
        <w:pBdr>
          <w:bottom w:val="single" w:sz="12" w:space="1" w:color="008000"/>
        </w:pBdr>
        <w:spacing w:line="240" w:lineRule="auto"/>
        <w:rPr>
          <w:rFonts w:asciiTheme="minorHAnsi" w:hAnsiTheme="minorHAnsi" w:cstheme="minorHAnsi"/>
          <w:color w:val="008000"/>
          <w:sz w:val="24"/>
          <w:szCs w:val="24"/>
        </w:rPr>
      </w:pPr>
      <w:r>
        <w:rPr>
          <w:rFonts w:asciiTheme="minorHAnsi" w:hAnsiTheme="minorHAnsi" w:cstheme="minorHAnsi"/>
          <w:color w:val="008000"/>
          <w:sz w:val="24"/>
          <w:szCs w:val="24"/>
        </w:rPr>
        <w:t>Research questions</w:t>
      </w:r>
    </w:p>
    <w:p w14:paraId="0B64566F" w14:textId="77777777" w:rsidR="0017152C" w:rsidRPr="0017152C" w:rsidRDefault="0017152C" w:rsidP="0017152C">
      <w:pPr>
        <w:jc w:val="both"/>
        <w:rPr>
          <w:rFonts w:asciiTheme="minorHAnsi" w:hAnsiTheme="minorHAnsi" w:cstheme="minorHAnsi"/>
          <w:sz w:val="20"/>
          <w:szCs w:val="20"/>
        </w:rPr>
      </w:pPr>
      <w:r w:rsidRPr="0017152C">
        <w:rPr>
          <w:rFonts w:asciiTheme="minorHAnsi" w:hAnsiTheme="minorHAnsi" w:cstheme="minorHAnsi"/>
          <w:sz w:val="20"/>
          <w:szCs w:val="20"/>
        </w:rPr>
        <w:t>To achieve its objectives, the study seeks to understand:</w:t>
      </w:r>
    </w:p>
    <w:p w14:paraId="23548C4F" w14:textId="77777777" w:rsidR="0017152C" w:rsidRPr="0017152C" w:rsidRDefault="0017152C" w:rsidP="0017152C">
      <w:pPr>
        <w:numPr>
          <w:ilvl w:val="0"/>
          <w:numId w:val="20"/>
        </w:numPr>
        <w:jc w:val="both"/>
        <w:rPr>
          <w:rFonts w:asciiTheme="minorHAnsi" w:hAnsiTheme="minorHAnsi" w:cstheme="minorHAnsi"/>
          <w:sz w:val="20"/>
          <w:szCs w:val="20"/>
        </w:rPr>
      </w:pPr>
      <w:r w:rsidRPr="0017152C">
        <w:rPr>
          <w:rFonts w:asciiTheme="minorHAnsi" w:hAnsiTheme="minorHAnsi" w:cstheme="minorHAnsi"/>
          <w:sz w:val="20"/>
          <w:szCs w:val="20"/>
        </w:rPr>
        <w:t>The mobility practices, constraints and choices concerning in particular young people and parents in LW.</w:t>
      </w:r>
    </w:p>
    <w:p w14:paraId="7D977E13" w14:textId="77777777" w:rsidR="0017152C" w:rsidRPr="0017152C" w:rsidRDefault="0017152C" w:rsidP="0017152C">
      <w:pPr>
        <w:numPr>
          <w:ilvl w:val="0"/>
          <w:numId w:val="20"/>
        </w:numPr>
        <w:jc w:val="both"/>
        <w:rPr>
          <w:rFonts w:asciiTheme="minorHAnsi" w:hAnsiTheme="minorHAnsi" w:cstheme="minorHAnsi"/>
          <w:sz w:val="20"/>
          <w:szCs w:val="20"/>
        </w:rPr>
      </w:pPr>
      <w:r w:rsidRPr="0017152C">
        <w:rPr>
          <w:rFonts w:asciiTheme="minorHAnsi" w:hAnsiTheme="minorHAnsi" w:cstheme="minorHAnsi"/>
          <w:sz w:val="20"/>
          <w:szCs w:val="20"/>
        </w:rPr>
        <w:t>The subjective experiences, needs and aspirations of these social groups, focusing on access to training and employment.</w:t>
      </w:r>
    </w:p>
    <w:p w14:paraId="37CC94C4" w14:textId="77777777" w:rsidR="0017152C" w:rsidRPr="0017152C" w:rsidRDefault="0017152C" w:rsidP="0017152C">
      <w:pPr>
        <w:numPr>
          <w:ilvl w:val="0"/>
          <w:numId w:val="20"/>
        </w:numPr>
        <w:jc w:val="both"/>
        <w:rPr>
          <w:rFonts w:asciiTheme="minorHAnsi" w:hAnsiTheme="minorHAnsi" w:cstheme="minorHAnsi"/>
          <w:sz w:val="20"/>
          <w:szCs w:val="20"/>
        </w:rPr>
      </w:pPr>
      <w:r w:rsidRPr="0017152C">
        <w:rPr>
          <w:rFonts w:asciiTheme="minorHAnsi" w:hAnsiTheme="minorHAnsi" w:cstheme="minorHAnsi"/>
          <w:sz w:val="20"/>
          <w:szCs w:val="20"/>
        </w:rPr>
        <w:t>How contextual mobility disadvantage impacts on and reflects needs, aspirations and life-chances.</w:t>
      </w:r>
    </w:p>
    <w:p w14:paraId="3E73F267" w14:textId="77777777" w:rsidR="0017152C" w:rsidRPr="0017152C" w:rsidRDefault="0017152C" w:rsidP="0017152C">
      <w:pPr>
        <w:numPr>
          <w:ilvl w:val="0"/>
          <w:numId w:val="20"/>
        </w:numPr>
        <w:jc w:val="both"/>
        <w:rPr>
          <w:rFonts w:asciiTheme="minorHAnsi" w:hAnsiTheme="minorHAnsi" w:cstheme="minorHAnsi"/>
          <w:sz w:val="20"/>
          <w:szCs w:val="20"/>
        </w:rPr>
      </w:pPr>
      <w:r w:rsidRPr="0017152C">
        <w:rPr>
          <w:rFonts w:asciiTheme="minorHAnsi" w:hAnsiTheme="minorHAnsi" w:cstheme="minorHAnsi"/>
          <w:sz w:val="20"/>
          <w:szCs w:val="20"/>
        </w:rPr>
        <w:t>The impact of mobility interventions deployed in the local context on perceptions of transport, access to training and employment and well-being.</w:t>
      </w:r>
    </w:p>
    <w:p w14:paraId="01273309" w14:textId="77777777" w:rsidR="0017152C" w:rsidRDefault="0017152C" w:rsidP="0017152C">
      <w:pPr>
        <w:pStyle w:val="Heading3"/>
        <w:pBdr>
          <w:bottom w:val="single" w:sz="12" w:space="2" w:color="008000"/>
        </w:pBdr>
        <w:spacing w:line="240" w:lineRule="auto"/>
        <w:rPr>
          <w:rFonts w:asciiTheme="minorHAnsi" w:hAnsiTheme="minorHAnsi" w:cstheme="minorHAnsi"/>
          <w:color w:val="008000"/>
          <w:sz w:val="24"/>
          <w:szCs w:val="24"/>
        </w:rPr>
      </w:pPr>
      <w:r>
        <w:rPr>
          <w:rFonts w:asciiTheme="minorHAnsi" w:hAnsiTheme="minorHAnsi" w:cstheme="minorHAnsi"/>
          <w:color w:val="008000"/>
          <w:sz w:val="24"/>
          <w:szCs w:val="24"/>
        </w:rPr>
        <w:t>Methodology</w:t>
      </w:r>
    </w:p>
    <w:p w14:paraId="57DD9D09" w14:textId="77777777" w:rsidR="0017152C" w:rsidRPr="0017152C" w:rsidRDefault="0017152C" w:rsidP="0017152C">
      <w:pPr>
        <w:jc w:val="both"/>
        <w:rPr>
          <w:rFonts w:asciiTheme="minorHAnsi" w:hAnsiTheme="minorHAnsi"/>
          <w:sz w:val="20"/>
          <w:szCs w:val="20"/>
        </w:rPr>
      </w:pPr>
      <w:r w:rsidRPr="0017152C">
        <w:rPr>
          <w:rFonts w:asciiTheme="minorHAnsi" w:hAnsiTheme="minorHAnsi"/>
          <w:sz w:val="20"/>
          <w:szCs w:val="20"/>
        </w:rPr>
        <w:t xml:space="preserve">The study will adopt the following </w:t>
      </w:r>
      <w:r w:rsidRPr="0017152C">
        <w:rPr>
          <w:rFonts w:asciiTheme="minorHAnsi" w:hAnsiTheme="minorHAnsi"/>
          <w:b/>
          <w:sz w:val="20"/>
          <w:szCs w:val="20"/>
        </w:rPr>
        <w:t>methodological approach</w:t>
      </w:r>
      <w:r w:rsidRPr="0017152C">
        <w:rPr>
          <w:rFonts w:asciiTheme="minorHAnsi" w:hAnsiTheme="minorHAnsi"/>
          <w:sz w:val="20"/>
          <w:szCs w:val="20"/>
        </w:rPr>
        <w:t>:</w:t>
      </w:r>
    </w:p>
    <w:p w14:paraId="6BDE4805" w14:textId="77777777" w:rsidR="0017152C" w:rsidRPr="0017152C" w:rsidRDefault="0017152C" w:rsidP="0017152C">
      <w:pPr>
        <w:numPr>
          <w:ilvl w:val="0"/>
          <w:numId w:val="22"/>
        </w:numPr>
        <w:jc w:val="both"/>
        <w:rPr>
          <w:rFonts w:asciiTheme="minorHAnsi" w:hAnsiTheme="minorHAnsi"/>
          <w:sz w:val="20"/>
          <w:szCs w:val="20"/>
        </w:rPr>
      </w:pPr>
      <w:r w:rsidRPr="0017152C">
        <w:rPr>
          <w:rFonts w:asciiTheme="minorHAnsi" w:hAnsiTheme="minorHAnsi"/>
          <w:sz w:val="20"/>
          <w:szCs w:val="20"/>
        </w:rPr>
        <w:t xml:space="preserve">A short desk-based </w:t>
      </w:r>
      <w:r w:rsidRPr="0017152C">
        <w:rPr>
          <w:rFonts w:asciiTheme="minorHAnsi" w:hAnsiTheme="minorHAnsi"/>
          <w:b/>
          <w:sz w:val="20"/>
          <w:szCs w:val="20"/>
        </w:rPr>
        <w:t>review</w:t>
      </w:r>
      <w:r w:rsidRPr="0017152C">
        <w:rPr>
          <w:rFonts w:asciiTheme="minorHAnsi" w:hAnsiTheme="minorHAnsi"/>
          <w:sz w:val="20"/>
          <w:szCs w:val="20"/>
        </w:rPr>
        <w:t xml:space="preserve"> of academic and grey literatures around transport disadvantage and social exclusion. The review will analyse the key theoretical frameworks around the topic, empirical research studies of similarly disadvantaged communities, relevant residents’ surveys (including the Quality of Life survey, Bristol City Council), national and local policies and reports. The literature in this area is well known and the review will aim to assist the design of primary data collection.  </w:t>
      </w:r>
    </w:p>
    <w:p w14:paraId="497DE6BF" w14:textId="77777777" w:rsidR="0017152C" w:rsidRPr="0017152C" w:rsidRDefault="0017152C" w:rsidP="0017152C">
      <w:pPr>
        <w:numPr>
          <w:ilvl w:val="0"/>
          <w:numId w:val="22"/>
        </w:numPr>
        <w:jc w:val="both"/>
        <w:rPr>
          <w:rFonts w:asciiTheme="minorHAnsi" w:hAnsiTheme="minorHAnsi"/>
          <w:sz w:val="20"/>
          <w:szCs w:val="20"/>
        </w:rPr>
      </w:pPr>
      <w:r w:rsidRPr="0017152C">
        <w:rPr>
          <w:rFonts w:asciiTheme="minorHAnsi" w:hAnsiTheme="minorHAnsi"/>
          <w:sz w:val="20"/>
          <w:szCs w:val="20"/>
        </w:rPr>
        <w:t xml:space="preserve">The review will be complemented by </w:t>
      </w:r>
      <w:r w:rsidRPr="0017152C">
        <w:rPr>
          <w:rFonts w:asciiTheme="minorHAnsi" w:hAnsiTheme="minorHAnsi"/>
          <w:b/>
          <w:sz w:val="20"/>
          <w:szCs w:val="20"/>
        </w:rPr>
        <w:t>site visits</w:t>
      </w:r>
      <w:r w:rsidRPr="0017152C">
        <w:rPr>
          <w:rFonts w:asciiTheme="minorHAnsi" w:hAnsiTheme="minorHAnsi"/>
          <w:sz w:val="20"/>
          <w:szCs w:val="20"/>
        </w:rPr>
        <w:t xml:space="preserve"> and </w:t>
      </w:r>
      <w:r w:rsidRPr="0017152C">
        <w:rPr>
          <w:rFonts w:asciiTheme="minorHAnsi" w:hAnsiTheme="minorHAnsi"/>
          <w:b/>
          <w:sz w:val="20"/>
          <w:szCs w:val="20"/>
        </w:rPr>
        <w:t>conversations</w:t>
      </w:r>
      <w:r w:rsidRPr="0017152C">
        <w:rPr>
          <w:rFonts w:asciiTheme="minorHAnsi" w:hAnsiTheme="minorHAnsi"/>
          <w:sz w:val="20"/>
          <w:szCs w:val="20"/>
        </w:rPr>
        <w:t xml:space="preserve"> with key informants from local neighbourhood associations, in particular Ambition Lawrence Weston. A recent survey of the LW community’s needs and aspirations</w:t>
      </w:r>
      <w:r w:rsidR="00087B13">
        <w:rPr>
          <w:rFonts w:asciiTheme="minorHAnsi" w:hAnsiTheme="minorHAnsi"/>
          <w:sz w:val="20"/>
          <w:szCs w:val="20"/>
          <w:vertAlign w:val="superscript"/>
        </w:rPr>
        <w:t>1</w:t>
      </w:r>
      <w:r w:rsidRPr="0017152C">
        <w:rPr>
          <w:rFonts w:asciiTheme="minorHAnsi" w:hAnsiTheme="minorHAnsi"/>
          <w:sz w:val="20"/>
          <w:szCs w:val="20"/>
        </w:rPr>
        <w:t xml:space="preserve"> found significant public concern with congestion, pollution, cost and availability of public transport, lack of safe pedestrian and cycling infrastructure, and identified poor transport links as key barriers to finding work.</w:t>
      </w:r>
    </w:p>
    <w:p w14:paraId="7E09FBD5" w14:textId="77777777" w:rsidR="0017152C" w:rsidRPr="0017152C" w:rsidRDefault="0017152C" w:rsidP="0017152C">
      <w:pPr>
        <w:numPr>
          <w:ilvl w:val="0"/>
          <w:numId w:val="22"/>
        </w:numPr>
        <w:jc w:val="both"/>
        <w:rPr>
          <w:rFonts w:asciiTheme="minorHAnsi" w:hAnsiTheme="minorHAnsi"/>
          <w:sz w:val="20"/>
          <w:szCs w:val="20"/>
        </w:rPr>
      </w:pPr>
      <w:r w:rsidRPr="0017152C">
        <w:rPr>
          <w:rFonts w:asciiTheme="minorHAnsi" w:hAnsiTheme="minorHAnsi"/>
          <w:sz w:val="20"/>
          <w:szCs w:val="20"/>
        </w:rPr>
        <w:t>The nature of transport-related social exclusion is “highly context- and person- specific</w:t>
      </w:r>
      <w:r w:rsidR="00087B13">
        <w:rPr>
          <w:rFonts w:asciiTheme="minorHAnsi" w:hAnsiTheme="minorHAnsi"/>
          <w:sz w:val="20"/>
          <w:szCs w:val="20"/>
        </w:rPr>
        <w:t>”</w:t>
      </w:r>
      <w:r w:rsidR="00087B13">
        <w:rPr>
          <w:rFonts w:asciiTheme="minorHAnsi" w:hAnsiTheme="minorHAnsi"/>
          <w:sz w:val="20"/>
          <w:szCs w:val="20"/>
          <w:vertAlign w:val="superscript"/>
        </w:rPr>
        <w:t>2</w:t>
      </w:r>
      <w:r w:rsidRPr="0017152C">
        <w:rPr>
          <w:rFonts w:asciiTheme="minorHAnsi" w:hAnsiTheme="minorHAnsi"/>
          <w:sz w:val="20"/>
          <w:szCs w:val="20"/>
        </w:rPr>
        <w:t xml:space="preserve"> and engenders differing outcomes for different groups within the same local context. Therefore the key methodological component of the proposed research is a </w:t>
      </w:r>
      <w:r w:rsidRPr="0017152C">
        <w:rPr>
          <w:rFonts w:asciiTheme="minorHAnsi" w:hAnsiTheme="minorHAnsi"/>
          <w:b/>
          <w:sz w:val="20"/>
          <w:szCs w:val="20"/>
        </w:rPr>
        <w:t>qualitative study</w:t>
      </w:r>
      <w:r w:rsidRPr="0017152C">
        <w:rPr>
          <w:rFonts w:asciiTheme="minorHAnsi" w:hAnsiTheme="minorHAnsi"/>
          <w:sz w:val="20"/>
          <w:szCs w:val="20"/>
        </w:rPr>
        <w:t xml:space="preserve"> of a cross-section of the local population, comprising:</w:t>
      </w:r>
    </w:p>
    <w:p w14:paraId="600F2166" w14:textId="77777777" w:rsidR="0017152C" w:rsidRPr="0017152C" w:rsidRDefault="0017152C" w:rsidP="0017152C">
      <w:pPr>
        <w:numPr>
          <w:ilvl w:val="1"/>
          <w:numId w:val="22"/>
        </w:numPr>
        <w:jc w:val="both"/>
        <w:rPr>
          <w:rFonts w:asciiTheme="minorHAnsi" w:hAnsiTheme="minorHAnsi"/>
          <w:sz w:val="20"/>
          <w:szCs w:val="20"/>
        </w:rPr>
      </w:pPr>
      <w:r w:rsidRPr="0017152C">
        <w:rPr>
          <w:rFonts w:asciiTheme="minorHAnsi" w:hAnsiTheme="minorHAnsi"/>
          <w:sz w:val="20"/>
          <w:szCs w:val="20"/>
        </w:rPr>
        <w:t xml:space="preserve">Four </w:t>
      </w:r>
      <w:r w:rsidRPr="0017152C">
        <w:rPr>
          <w:rFonts w:asciiTheme="minorHAnsi" w:hAnsiTheme="minorHAnsi"/>
          <w:b/>
          <w:sz w:val="20"/>
          <w:szCs w:val="20"/>
        </w:rPr>
        <w:t>focus groups</w:t>
      </w:r>
      <w:r w:rsidRPr="0017152C">
        <w:rPr>
          <w:rFonts w:asciiTheme="minorHAnsi" w:hAnsiTheme="minorHAnsi"/>
          <w:sz w:val="20"/>
          <w:szCs w:val="20"/>
        </w:rPr>
        <w:t xml:space="preserve">, involving young people and parents resident in LW. Ideally, the first focus group meeting will explore participants’ subjective experience of transport-related exclusion, whilst the second meeting will provide a participatory platform to co-develop solutions. </w:t>
      </w:r>
    </w:p>
    <w:p w14:paraId="3F812C2F" w14:textId="77777777" w:rsidR="0017152C" w:rsidRPr="0017152C" w:rsidRDefault="0017152C" w:rsidP="0017152C">
      <w:pPr>
        <w:numPr>
          <w:ilvl w:val="1"/>
          <w:numId w:val="22"/>
        </w:numPr>
        <w:jc w:val="both"/>
        <w:rPr>
          <w:rFonts w:asciiTheme="minorHAnsi" w:hAnsiTheme="minorHAnsi"/>
          <w:sz w:val="20"/>
          <w:szCs w:val="20"/>
        </w:rPr>
      </w:pPr>
      <w:r w:rsidRPr="0017152C">
        <w:rPr>
          <w:rFonts w:asciiTheme="minorHAnsi" w:hAnsiTheme="minorHAnsi"/>
          <w:sz w:val="20"/>
          <w:szCs w:val="20"/>
        </w:rPr>
        <w:t xml:space="preserve">Semi-structured in-depth </w:t>
      </w:r>
      <w:r w:rsidRPr="0017152C">
        <w:rPr>
          <w:rFonts w:asciiTheme="minorHAnsi" w:hAnsiTheme="minorHAnsi"/>
          <w:b/>
          <w:sz w:val="20"/>
          <w:szCs w:val="20"/>
        </w:rPr>
        <w:t>qualitative interviews</w:t>
      </w:r>
      <w:r w:rsidRPr="0017152C">
        <w:rPr>
          <w:rFonts w:asciiTheme="minorHAnsi" w:hAnsiTheme="minorHAnsi"/>
          <w:sz w:val="20"/>
          <w:szCs w:val="20"/>
        </w:rPr>
        <w:t xml:space="preserve"> with at least six selected participants from the focus groups, </w:t>
      </w:r>
      <w:r w:rsidRPr="0017152C">
        <w:rPr>
          <w:rFonts w:asciiTheme="minorHAnsi" w:hAnsiTheme="minorHAnsi"/>
          <w:sz w:val="20"/>
          <w:szCs w:val="20"/>
        </w:rPr>
        <w:lastRenderedPageBreak/>
        <w:t>providing in-depth exploration of key training and employment accessibility problems (and solutions) emerging during the focus groups.</w:t>
      </w:r>
    </w:p>
    <w:p w14:paraId="5988D0A7" w14:textId="77777777" w:rsidR="0017152C" w:rsidRDefault="0017152C" w:rsidP="0017152C">
      <w:pPr>
        <w:jc w:val="both"/>
        <w:rPr>
          <w:rFonts w:asciiTheme="minorHAnsi" w:hAnsiTheme="minorHAnsi"/>
          <w:sz w:val="20"/>
          <w:szCs w:val="20"/>
        </w:rPr>
      </w:pPr>
      <w:r w:rsidRPr="0017152C">
        <w:rPr>
          <w:rFonts w:asciiTheme="minorHAnsi" w:hAnsiTheme="minorHAnsi"/>
          <w:sz w:val="20"/>
          <w:szCs w:val="20"/>
        </w:rPr>
        <w:t>Focus group meetings and interviews will last 60-90 minutes and will be recorded for detailed content analysis with NVivo software.</w:t>
      </w:r>
    </w:p>
    <w:p w14:paraId="70B97EBE" w14:textId="77777777" w:rsidR="0003408D" w:rsidRDefault="0003408D" w:rsidP="0003408D">
      <w:pPr>
        <w:pStyle w:val="Heading3"/>
        <w:pBdr>
          <w:bottom w:val="single" w:sz="12" w:space="2" w:color="008000"/>
        </w:pBdr>
        <w:spacing w:line="240" w:lineRule="auto"/>
        <w:rPr>
          <w:rFonts w:asciiTheme="minorHAnsi" w:hAnsiTheme="minorHAnsi" w:cstheme="minorHAnsi"/>
          <w:color w:val="008000"/>
          <w:sz w:val="24"/>
          <w:szCs w:val="24"/>
        </w:rPr>
      </w:pPr>
      <w:r>
        <w:rPr>
          <w:rFonts w:asciiTheme="minorHAnsi" w:hAnsiTheme="minorHAnsi" w:cstheme="minorHAnsi"/>
          <w:color w:val="008000"/>
          <w:sz w:val="24"/>
          <w:szCs w:val="24"/>
        </w:rPr>
        <w:t>Impact of the research</w:t>
      </w:r>
    </w:p>
    <w:p w14:paraId="17402454" w14:textId="77777777" w:rsidR="0003408D" w:rsidRPr="0017152C" w:rsidRDefault="0003408D" w:rsidP="0003408D">
      <w:pPr>
        <w:jc w:val="both"/>
        <w:rPr>
          <w:rFonts w:asciiTheme="minorHAnsi" w:hAnsiTheme="minorHAnsi" w:cstheme="minorHAnsi"/>
          <w:sz w:val="20"/>
          <w:szCs w:val="20"/>
        </w:rPr>
      </w:pPr>
      <w:r w:rsidRPr="0017152C">
        <w:rPr>
          <w:rFonts w:asciiTheme="minorHAnsi" w:hAnsiTheme="minorHAnsi" w:cstheme="minorHAnsi"/>
          <w:sz w:val="20"/>
          <w:szCs w:val="20"/>
        </w:rPr>
        <w:t xml:space="preserve">This research addresses relevant knowledge and policy gaps. Although transport-related social exclusion is receiving growing academic attention, emphasis has been on older people and, where access to employment has been studied, it has been through case studies with limited depth of investigation of subjective experiences and the dynamic interplay between transport disadvantage and social exclusion. From a policy perspective, </w:t>
      </w:r>
      <w:r>
        <w:rPr>
          <w:rFonts w:asciiTheme="minorHAnsi" w:hAnsiTheme="minorHAnsi" w:cstheme="minorHAnsi"/>
          <w:sz w:val="20"/>
          <w:szCs w:val="20"/>
        </w:rPr>
        <w:t>many academic scholars claim</w:t>
      </w:r>
      <w:r w:rsidRPr="0017152C">
        <w:rPr>
          <w:rFonts w:asciiTheme="minorHAnsi" w:hAnsiTheme="minorHAnsi" w:cstheme="minorHAnsi"/>
          <w:sz w:val="20"/>
          <w:szCs w:val="20"/>
        </w:rPr>
        <w:t xml:space="preserve"> that local transport authorities have failed to seriously take up the transport and social exclusion agenda. The proposed study contributes towards filling both these gaps. It advances academic knowledge by investigating the personal histories of transport-related exclusion from employment in a specific context. It will be of immediate benefit to policy and practice in the UK, as it explores the impact of targeted mobility interventions in a case study area part of the W</w:t>
      </w:r>
      <w:r>
        <w:rPr>
          <w:rFonts w:asciiTheme="minorHAnsi" w:hAnsiTheme="minorHAnsi" w:cstheme="minorHAnsi"/>
          <w:sz w:val="20"/>
          <w:szCs w:val="20"/>
        </w:rPr>
        <w:t xml:space="preserve">est </w:t>
      </w:r>
      <w:r w:rsidRPr="0017152C">
        <w:rPr>
          <w:rFonts w:asciiTheme="minorHAnsi" w:hAnsiTheme="minorHAnsi" w:cstheme="minorHAnsi"/>
          <w:sz w:val="20"/>
          <w:szCs w:val="20"/>
        </w:rPr>
        <w:t>o</w:t>
      </w:r>
      <w:r>
        <w:rPr>
          <w:rFonts w:asciiTheme="minorHAnsi" w:hAnsiTheme="minorHAnsi" w:cstheme="minorHAnsi"/>
          <w:sz w:val="20"/>
          <w:szCs w:val="20"/>
        </w:rPr>
        <w:t xml:space="preserve">f </w:t>
      </w:r>
      <w:r w:rsidRPr="0017152C">
        <w:rPr>
          <w:rFonts w:asciiTheme="minorHAnsi" w:hAnsiTheme="minorHAnsi" w:cstheme="minorHAnsi"/>
          <w:sz w:val="20"/>
          <w:szCs w:val="20"/>
        </w:rPr>
        <w:t>E</w:t>
      </w:r>
      <w:r>
        <w:rPr>
          <w:rFonts w:asciiTheme="minorHAnsi" w:hAnsiTheme="minorHAnsi" w:cstheme="minorHAnsi"/>
          <w:sz w:val="20"/>
          <w:szCs w:val="20"/>
        </w:rPr>
        <w:t>ngland</w:t>
      </w:r>
      <w:r w:rsidRPr="0017152C">
        <w:rPr>
          <w:rFonts w:asciiTheme="minorHAnsi" w:hAnsiTheme="minorHAnsi" w:cstheme="minorHAnsi"/>
          <w:sz w:val="20"/>
          <w:szCs w:val="20"/>
        </w:rPr>
        <w:t xml:space="preserve"> LSTF programme. The insights gained will be relevant to similar initiatives undertaken in other deprived areas to assist employment participation and the economy</w:t>
      </w:r>
      <w:r>
        <w:rPr>
          <w:rFonts w:asciiTheme="minorHAnsi" w:hAnsiTheme="minorHAnsi" w:cstheme="minorHAnsi"/>
          <w:sz w:val="20"/>
          <w:szCs w:val="20"/>
        </w:rPr>
        <w:t>.</w:t>
      </w:r>
    </w:p>
    <w:p w14:paraId="12BE742C" w14:textId="77777777" w:rsidR="0003408D" w:rsidRPr="0003408D" w:rsidRDefault="0003408D" w:rsidP="0017152C">
      <w:pPr>
        <w:jc w:val="both"/>
        <w:rPr>
          <w:rFonts w:asciiTheme="minorHAnsi" w:hAnsiTheme="minorHAnsi" w:cstheme="minorHAnsi"/>
          <w:sz w:val="20"/>
          <w:szCs w:val="20"/>
        </w:rPr>
      </w:pPr>
      <w:r w:rsidRPr="0017152C">
        <w:rPr>
          <w:rFonts w:asciiTheme="minorHAnsi" w:hAnsiTheme="minorHAnsi" w:cstheme="minorHAnsi"/>
          <w:sz w:val="20"/>
          <w:szCs w:val="20"/>
        </w:rPr>
        <w:t>This research will provide a timely and important contribution to fostering economic development, social inclusion and well-being in LW and neighbouring employment areas. It will provide sound research evidence and recommendations supporting the on-going regeneration work of local community groups</w:t>
      </w:r>
      <w:r>
        <w:rPr>
          <w:rFonts w:asciiTheme="minorHAnsi" w:hAnsiTheme="minorHAnsi" w:cstheme="minorHAnsi"/>
          <w:sz w:val="20"/>
          <w:szCs w:val="20"/>
        </w:rPr>
        <w:t>.</w:t>
      </w:r>
    </w:p>
    <w:p w14:paraId="2F7B84AB" w14:textId="77777777" w:rsidR="00087B13" w:rsidRPr="00E8235A" w:rsidRDefault="00087B13" w:rsidP="00087B13">
      <w:pPr>
        <w:pStyle w:val="Heading3"/>
        <w:pBdr>
          <w:bottom w:val="single" w:sz="12" w:space="2" w:color="008000"/>
        </w:pBdr>
        <w:spacing w:line="240" w:lineRule="auto"/>
        <w:rPr>
          <w:rFonts w:asciiTheme="minorHAnsi" w:hAnsiTheme="minorHAnsi" w:cstheme="minorHAnsi"/>
          <w:color w:val="008000"/>
          <w:sz w:val="24"/>
          <w:szCs w:val="24"/>
        </w:rPr>
      </w:pPr>
      <w:r>
        <w:rPr>
          <w:rFonts w:asciiTheme="minorHAnsi" w:hAnsiTheme="minorHAnsi" w:cstheme="minorHAnsi"/>
          <w:color w:val="008000"/>
          <w:sz w:val="24"/>
          <w:szCs w:val="24"/>
        </w:rPr>
        <w:t>References</w:t>
      </w:r>
    </w:p>
    <w:p w14:paraId="309D4EF1" w14:textId="77777777" w:rsidR="00087B13" w:rsidRPr="00087B13" w:rsidRDefault="00087B13" w:rsidP="00087B13">
      <w:pPr>
        <w:pStyle w:val="FootnoteText"/>
        <w:rPr>
          <w:rFonts w:asciiTheme="minorHAnsi" w:hAnsiTheme="minorHAnsi"/>
        </w:rPr>
      </w:pPr>
      <w:r w:rsidRPr="00087B13">
        <w:rPr>
          <w:rFonts w:asciiTheme="minorHAnsi" w:hAnsiTheme="minorHAnsi"/>
        </w:rPr>
        <w:t xml:space="preserve">Ambition Lawrence Weston and Lawrence Weston Community Network (2012) Lawrence Weston Community Research. Available online at: </w:t>
      </w:r>
      <w:hyperlink r:id="rId12" w:anchor="/community-research/4569652395" w:history="1">
        <w:r w:rsidRPr="00087B13">
          <w:rPr>
            <w:rStyle w:val="Hyperlink"/>
            <w:rFonts w:asciiTheme="minorHAnsi" w:hAnsiTheme="minorHAnsi"/>
          </w:rPr>
          <w:t>http://www.lawrenceweston.co.uk/#/community-research/4569652395</w:t>
        </w:r>
      </w:hyperlink>
      <w:r w:rsidRPr="00087B13">
        <w:rPr>
          <w:rFonts w:asciiTheme="minorHAnsi" w:hAnsiTheme="minorHAnsi"/>
        </w:rPr>
        <w:t xml:space="preserve"> </w:t>
      </w:r>
    </w:p>
    <w:p w14:paraId="1DEA3D95" w14:textId="77777777" w:rsidR="00087B13" w:rsidRPr="00087B13" w:rsidRDefault="00087B13" w:rsidP="00087B13">
      <w:pPr>
        <w:pStyle w:val="FootnoteText"/>
        <w:rPr>
          <w:rFonts w:asciiTheme="minorHAnsi" w:hAnsiTheme="minorHAnsi"/>
        </w:rPr>
      </w:pPr>
    </w:p>
    <w:p w14:paraId="3E49424A" w14:textId="77777777" w:rsidR="00087B13" w:rsidRPr="00087B13" w:rsidRDefault="00087B13" w:rsidP="00087B13">
      <w:pPr>
        <w:pStyle w:val="FootnoteText"/>
        <w:rPr>
          <w:rFonts w:asciiTheme="minorHAnsi" w:hAnsiTheme="minorHAnsi"/>
        </w:rPr>
      </w:pPr>
      <w:r w:rsidRPr="00087B13">
        <w:rPr>
          <w:rFonts w:asciiTheme="minorHAnsi" w:hAnsiTheme="minorHAnsi"/>
        </w:rPr>
        <w:t xml:space="preserve">Lucas K. (2012) Transport and social exclusion: Where are we now? </w:t>
      </w:r>
      <w:r w:rsidRPr="00087B13">
        <w:rPr>
          <w:rFonts w:asciiTheme="minorHAnsi" w:hAnsiTheme="minorHAnsi"/>
          <w:i/>
        </w:rPr>
        <w:t>Transport Policy.</w:t>
      </w:r>
      <w:r w:rsidRPr="00087B13">
        <w:rPr>
          <w:rFonts w:asciiTheme="minorHAnsi" w:hAnsiTheme="minorHAnsi"/>
        </w:rPr>
        <w:t xml:space="preserve"> 20, pp. 105-113.</w:t>
      </w:r>
    </w:p>
    <w:p w14:paraId="1B80DD76" w14:textId="77777777" w:rsidR="0003408D" w:rsidRPr="00E8235A" w:rsidRDefault="0003408D" w:rsidP="0003408D">
      <w:pPr>
        <w:pStyle w:val="Heading3"/>
        <w:pBdr>
          <w:bottom w:val="single" w:sz="12" w:space="2" w:color="008000"/>
        </w:pBdr>
        <w:spacing w:line="240" w:lineRule="auto"/>
        <w:rPr>
          <w:rFonts w:asciiTheme="minorHAnsi" w:hAnsiTheme="minorHAnsi" w:cstheme="minorHAnsi"/>
          <w:color w:val="008000"/>
          <w:sz w:val="24"/>
          <w:szCs w:val="24"/>
        </w:rPr>
      </w:pPr>
      <w:r>
        <w:rPr>
          <w:rFonts w:asciiTheme="minorHAnsi" w:hAnsiTheme="minorHAnsi" w:cstheme="minorHAnsi"/>
          <w:color w:val="008000"/>
          <w:sz w:val="24"/>
          <w:szCs w:val="24"/>
        </w:rPr>
        <w:t>Research grant information</w:t>
      </w:r>
    </w:p>
    <w:p w14:paraId="39BCC3C5" w14:textId="77777777" w:rsidR="00087B13" w:rsidRPr="00087B13" w:rsidRDefault="0003408D" w:rsidP="0017152C">
      <w:pPr>
        <w:jc w:val="both"/>
        <w:rPr>
          <w:rFonts w:asciiTheme="minorHAnsi" w:hAnsiTheme="minorHAnsi"/>
          <w:sz w:val="20"/>
          <w:szCs w:val="20"/>
        </w:rPr>
      </w:pPr>
      <w:r>
        <w:rPr>
          <w:rFonts w:asciiTheme="minorHAnsi" w:hAnsiTheme="minorHAnsi"/>
          <w:sz w:val="20"/>
          <w:szCs w:val="20"/>
        </w:rPr>
        <w:t xml:space="preserve">This study is funded by the University of the West of England through the SPUR grant for early career researchers. </w:t>
      </w:r>
    </w:p>
    <w:p w14:paraId="19AF367C" w14:textId="77777777" w:rsidR="0017152C" w:rsidRPr="00E8235A" w:rsidRDefault="0017152C" w:rsidP="0017152C">
      <w:pPr>
        <w:pStyle w:val="Heading3"/>
        <w:pBdr>
          <w:bottom w:val="single" w:sz="12" w:space="2" w:color="008000"/>
        </w:pBdr>
        <w:spacing w:line="240" w:lineRule="auto"/>
        <w:rPr>
          <w:rFonts w:asciiTheme="minorHAnsi" w:hAnsiTheme="minorHAnsi" w:cstheme="minorHAnsi"/>
          <w:color w:val="008000"/>
          <w:sz w:val="24"/>
          <w:szCs w:val="24"/>
        </w:rPr>
      </w:pPr>
      <w:r>
        <w:rPr>
          <w:rFonts w:asciiTheme="minorHAnsi" w:hAnsiTheme="minorHAnsi" w:cstheme="minorHAnsi"/>
          <w:color w:val="008000"/>
          <w:sz w:val="24"/>
          <w:szCs w:val="24"/>
        </w:rPr>
        <w:t>Contact details</w:t>
      </w:r>
    </w:p>
    <w:p w14:paraId="71C9E552" w14:textId="77777777" w:rsidR="00DC3258" w:rsidRPr="00E8235A" w:rsidRDefault="00DC3258" w:rsidP="003E0C3F">
      <w:pPr>
        <w:tabs>
          <w:tab w:val="left" w:pos="2268"/>
        </w:tabs>
        <w:jc w:val="both"/>
        <w:rPr>
          <w:rFonts w:asciiTheme="minorHAnsi" w:hAnsiTheme="minorHAnsi" w:cstheme="minorHAnsi"/>
          <w:sz w:val="20"/>
          <w:szCs w:val="20"/>
        </w:rPr>
      </w:pPr>
    </w:p>
    <w:p w14:paraId="696F766B" w14:textId="77777777" w:rsidR="003E0C3F" w:rsidRPr="00E8235A" w:rsidRDefault="0017152C" w:rsidP="003E0C3F">
      <w:pPr>
        <w:tabs>
          <w:tab w:val="left" w:pos="2268"/>
        </w:tabs>
        <w:jc w:val="both"/>
        <w:rPr>
          <w:rFonts w:asciiTheme="minorHAnsi" w:hAnsiTheme="minorHAnsi" w:cstheme="minorHAnsi"/>
          <w:sz w:val="20"/>
          <w:szCs w:val="20"/>
        </w:rPr>
      </w:pPr>
      <w:r>
        <w:rPr>
          <w:rFonts w:asciiTheme="minorHAnsi" w:hAnsiTheme="minorHAnsi" w:cstheme="minorHAnsi"/>
          <w:sz w:val="20"/>
          <w:szCs w:val="20"/>
        </w:rPr>
        <w:t>Dr Miriam Ricci</w:t>
      </w:r>
    </w:p>
    <w:p w14:paraId="741EDBFB" w14:textId="77777777" w:rsidR="003E0C3F" w:rsidRPr="00E8235A" w:rsidRDefault="00C11CDB" w:rsidP="003E0C3F">
      <w:pPr>
        <w:rPr>
          <w:rFonts w:asciiTheme="minorHAnsi" w:hAnsiTheme="minorHAnsi" w:cstheme="minorHAnsi"/>
          <w:color w:val="008000"/>
          <w:sz w:val="20"/>
          <w:szCs w:val="20"/>
          <w:u w:val="single"/>
        </w:rPr>
      </w:pPr>
      <w:hyperlink r:id="rId13" w:history="1">
        <w:r w:rsidR="0017152C" w:rsidRPr="000364F9">
          <w:rPr>
            <w:rStyle w:val="Hyperlink"/>
            <w:rFonts w:asciiTheme="minorHAnsi" w:hAnsiTheme="minorHAnsi" w:cstheme="minorHAnsi"/>
            <w:sz w:val="20"/>
            <w:szCs w:val="20"/>
          </w:rPr>
          <w:t>miriam.ricci@uwe.ac.uk</w:t>
        </w:r>
      </w:hyperlink>
    </w:p>
    <w:p w14:paraId="5EEA28B6" w14:textId="77777777" w:rsidR="003E0C3F" w:rsidRPr="00E8235A" w:rsidRDefault="0017152C" w:rsidP="003E0C3F">
      <w:pPr>
        <w:rPr>
          <w:rFonts w:asciiTheme="minorHAnsi" w:hAnsiTheme="minorHAnsi" w:cstheme="minorHAnsi"/>
          <w:sz w:val="20"/>
          <w:szCs w:val="20"/>
        </w:rPr>
      </w:pPr>
      <w:r>
        <w:rPr>
          <w:rFonts w:asciiTheme="minorHAnsi" w:hAnsiTheme="minorHAnsi" w:cstheme="minorHAnsi"/>
          <w:sz w:val="20"/>
          <w:szCs w:val="20"/>
        </w:rPr>
        <w:t>Tel: 0117 32 83798</w:t>
      </w:r>
    </w:p>
    <w:p w14:paraId="5828CA1F" w14:textId="77777777" w:rsidR="00A87FC2" w:rsidRPr="00E8235A" w:rsidRDefault="00A87FC2" w:rsidP="00A87FC2">
      <w:pPr>
        <w:rPr>
          <w:rFonts w:asciiTheme="minorHAnsi" w:hAnsiTheme="minorHAnsi" w:cstheme="minorHAnsi"/>
          <w:sz w:val="20"/>
          <w:szCs w:val="20"/>
        </w:rPr>
      </w:pPr>
    </w:p>
    <w:p w14:paraId="2FDEF8B4" w14:textId="77777777" w:rsidR="00530999" w:rsidRPr="00E8235A" w:rsidRDefault="00530999" w:rsidP="00530999">
      <w:pPr>
        <w:pBdr>
          <w:top w:val="single" w:sz="12" w:space="1" w:color="006101"/>
        </w:pBdr>
        <w:jc w:val="both"/>
        <w:rPr>
          <w:rFonts w:asciiTheme="minorHAnsi" w:hAnsiTheme="minorHAnsi" w:cstheme="minorHAnsi"/>
          <w:sz w:val="20"/>
          <w:szCs w:val="20"/>
        </w:rPr>
      </w:pPr>
    </w:p>
    <w:p w14:paraId="17F7EB62" w14:textId="77777777" w:rsidR="00530999" w:rsidRPr="00E8235A" w:rsidRDefault="00530999" w:rsidP="00530999">
      <w:pPr>
        <w:pBdr>
          <w:top w:val="single" w:sz="12" w:space="1" w:color="006101"/>
        </w:pBdr>
        <w:jc w:val="both"/>
        <w:rPr>
          <w:rFonts w:asciiTheme="minorHAnsi" w:hAnsiTheme="minorHAnsi" w:cstheme="minorHAnsi"/>
          <w:sz w:val="20"/>
          <w:szCs w:val="20"/>
        </w:rPr>
      </w:pPr>
      <w:r w:rsidRPr="00E8235A">
        <w:rPr>
          <w:rFonts w:asciiTheme="minorHAnsi" w:hAnsiTheme="minorHAnsi" w:cstheme="minorHAnsi"/>
          <w:sz w:val="20"/>
          <w:szCs w:val="20"/>
        </w:rPr>
        <w:t>Centre for Transport &amp; Society</w:t>
      </w:r>
    </w:p>
    <w:p w14:paraId="1D0DC7D9" w14:textId="77777777" w:rsidR="00530999" w:rsidRPr="00E8235A" w:rsidRDefault="00530999" w:rsidP="00530999">
      <w:pPr>
        <w:pStyle w:val="StyleTahoma10ptJustified"/>
        <w:rPr>
          <w:rFonts w:asciiTheme="minorHAnsi" w:hAnsiTheme="minorHAnsi" w:cstheme="minorHAnsi"/>
        </w:rPr>
      </w:pPr>
      <w:r w:rsidRPr="00E8235A">
        <w:rPr>
          <w:rFonts w:asciiTheme="minorHAnsi" w:hAnsiTheme="minorHAnsi" w:cstheme="minorHAnsi"/>
        </w:rPr>
        <w:t>Faculty of Environment</w:t>
      </w:r>
      <w:r w:rsidR="00C5683B" w:rsidRPr="00E8235A">
        <w:rPr>
          <w:rFonts w:asciiTheme="minorHAnsi" w:hAnsiTheme="minorHAnsi" w:cstheme="minorHAnsi"/>
        </w:rPr>
        <w:t xml:space="preserve"> &amp; Technology</w:t>
      </w:r>
    </w:p>
    <w:p w14:paraId="34B8A0FB" w14:textId="77777777" w:rsidR="00530999" w:rsidRPr="00E8235A" w:rsidRDefault="00530999" w:rsidP="00530999">
      <w:pPr>
        <w:pStyle w:val="StyleTahoma10ptJustified"/>
        <w:rPr>
          <w:rFonts w:asciiTheme="minorHAnsi" w:hAnsiTheme="minorHAnsi" w:cstheme="minorHAnsi"/>
        </w:rPr>
      </w:pPr>
      <w:r w:rsidRPr="00E8235A">
        <w:rPr>
          <w:rFonts w:asciiTheme="minorHAnsi" w:hAnsiTheme="minorHAnsi" w:cstheme="minorHAnsi"/>
        </w:rPr>
        <w:t>University of the West of England</w:t>
      </w:r>
    </w:p>
    <w:p w14:paraId="2A048C29" w14:textId="77777777" w:rsidR="00530999" w:rsidRPr="00E8235A" w:rsidRDefault="00530999" w:rsidP="00530999">
      <w:pPr>
        <w:pStyle w:val="StyleTahoma10ptJustified"/>
        <w:rPr>
          <w:rFonts w:asciiTheme="minorHAnsi" w:hAnsiTheme="minorHAnsi" w:cstheme="minorHAnsi"/>
        </w:rPr>
      </w:pPr>
      <w:r w:rsidRPr="00E8235A">
        <w:rPr>
          <w:rFonts w:asciiTheme="minorHAnsi" w:hAnsiTheme="minorHAnsi" w:cstheme="minorHAnsi"/>
        </w:rPr>
        <w:t>Frenchay Campus</w:t>
      </w:r>
    </w:p>
    <w:p w14:paraId="0B81C59B" w14:textId="77777777" w:rsidR="00530999" w:rsidRPr="00E8235A" w:rsidRDefault="00530999" w:rsidP="00530999">
      <w:pPr>
        <w:pStyle w:val="StyleTahoma10ptJustified"/>
        <w:rPr>
          <w:rFonts w:asciiTheme="minorHAnsi" w:hAnsiTheme="minorHAnsi" w:cstheme="minorHAnsi"/>
        </w:rPr>
      </w:pPr>
      <w:r w:rsidRPr="00E8235A">
        <w:rPr>
          <w:rFonts w:asciiTheme="minorHAnsi" w:hAnsiTheme="minorHAnsi" w:cstheme="minorHAnsi"/>
        </w:rPr>
        <w:t>Coldharbour Lane</w:t>
      </w:r>
    </w:p>
    <w:p w14:paraId="0C869471" w14:textId="77777777" w:rsidR="00530999" w:rsidRPr="00E8235A" w:rsidRDefault="00530999" w:rsidP="00530999">
      <w:pPr>
        <w:pStyle w:val="StyleTahoma10ptJustified"/>
        <w:rPr>
          <w:rFonts w:asciiTheme="minorHAnsi" w:hAnsiTheme="minorHAnsi" w:cstheme="minorHAnsi"/>
        </w:rPr>
      </w:pPr>
      <w:r w:rsidRPr="00E8235A">
        <w:rPr>
          <w:rFonts w:asciiTheme="minorHAnsi" w:hAnsiTheme="minorHAnsi" w:cstheme="minorHAnsi"/>
        </w:rPr>
        <w:t>BRISTOL BS16 1QY</w:t>
      </w:r>
    </w:p>
    <w:p w14:paraId="21F97151" w14:textId="77777777" w:rsidR="00530999" w:rsidRPr="00E8235A" w:rsidRDefault="00530999" w:rsidP="00530999">
      <w:pPr>
        <w:pStyle w:val="StyleTahoma10ptJustified"/>
        <w:rPr>
          <w:rFonts w:asciiTheme="minorHAnsi" w:hAnsiTheme="minorHAnsi" w:cstheme="minorHAnsi"/>
        </w:rPr>
      </w:pPr>
      <w:r w:rsidRPr="00E8235A">
        <w:rPr>
          <w:rFonts w:asciiTheme="minorHAnsi" w:hAnsiTheme="minorHAnsi" w:cstheme="minorHAnsi"/>
        </w:rPr>
        <w:t>UNITED KINGDOM</w:t>
      </w:r>
    </w:p>
    <w:p w14:paraId="797D0817" w14:textId="77777777" w:rsidR="003E0C3F" w:rsidRPr="00E8235A" w:rsidRDefault="00DC3258" w:rsidP="00DC3258">
      <w:pPr>
        <w:pBdr>
          <w:bottom w:val="single" w:sz="12" w:space="1" w:color="006101"/>
        </w:pBdr>
        <w:jc w:val="both"/>
        <w:rPr>
          <w:rFonts w:asciiTheme="minorHAnsi" w:hAnsiTheme="minorHAnsi" w:cstheme="minorHAnsi"/>
          <w:color w:val="008000"/>
          <w:sz w:val="20"/>
          <w:szCs w:val="20"/>
        </w:rPr>
      </w:pPr>
      <w:r w:rsidRPr="00E8235A">
        <w:rPr>
          <w:rFonts w:asciiTheme="minorHAnsi" w:hAnsiTheme="minorHAnsi" w:cstheme="minorHAnsi"/>
          <w:color w:val="008000"/>
          <w:sz w:val="20"/>
          <w:szCs w:val="20"/>
        </w:rPr>
        <w:t>www.uwe.ac.uk/research/cts</w:t>
      </w:r>
    </w:p>
    <w:sectPr w:rsidR="003E0C3F" w:rsidRPr="00E8235A" w:rsidSect="00E30755">
      <w:type w:val="continuous"/>
      <w:pgSz w:w="11906" w:h="16838"/>
      <w:pgMar w:top="1440" w:right="1440" w:bottom="1440" w:left="1440"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A5135" w14:textId="77777777" w:rsidR="00423503" w:rsidRDefault="00423503">
      <w:r>
        <w:separator/>
      </w:r>
    </w:p>
  </w:endnote>
  <w:endnote w:type="continuationSeparator" w:id="0">
    <w:p w14:paraId="3D96DD59" w14:textId="77777777" w:rsidR="00423503" w:rsidRDefault="0042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4BF9" w14:textId="77777777" w:rsidR="001037CE" w:rsidRDefault="001037CE">
    <w:pPr>
      <w:pStyle w:val="Footer"/>
      <w:jc w:val="right"/>
    </w:pPr>
  </w:p>
  <w:p w14:paraId="190E91AF" w14:textId="77777777" w:rsidR="001037CE" w:rsidRDefault="00BC60FF" w:rsidP="008D4DF5">
    <w:pPr>
      <w:pStyle w:val="Footer"/>
      <w:jc w:val="center"/>
    </w:pPr>
    <w:r>
      <w:rPr>
        <w:noProof/>
        <w:lang w:eastAsia="en-GB"/>
      </w:rPr>
      <w:drawing>
        <wp:inline distT="0" distB="0" distL="0" distR="0" wp14:anchorId="3D965B28" wp14:editId="4C33EE0A">
          <wp:extent cx="1238250" cy="476250"/>
          <wp:effectExtent l="19050" t="0" r="0" b="0"/>
          <wp:docPr id="2" name="Picture 0" descr="UWE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WE_clr.jpg"/>
                  <pic:cNvPicPr>
                    <a:picLocks noChangeAspect="1" noChangeArrowheads="1"/>
                  </pic:cNvPicPr>
                </pic:nvPicPr>
                <pic:blipFill>
                  <a:blip r:embed="rId1"/>
                  <a:srcRect/>
                  <a:stretch>
                    <a:fillRect/>
                  </a:stretch>
                </pic:blipFill>
                <pic:spPr bwMode="auto">
                  <a:xfrm>
                    <a:off x="0" y="0"/>
                    <a:ext cx="1238250" cy="4762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91068" w14:textId="77777777" w:rsidR="00423503" w:rsidRDefault="00423503">
      <w:r>
        <w:separator/>
      </w:r>
    </w:p>
  </w:footnote>
  <w:footnote w:type="continuationSeparator" w:id="0">
    <w:p w14:paraId="3BFB5BC7" w14:textId="77777777" w:rsidR="00423503" w:rsidRDefault="0042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0C7"/>
    <w:multiLevelType w:val="hybridMultilevel"/>
    <w:tmpl w:val="F7A88D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544FC9"/>
    <w:multiLevelType w:val="hybridMultilevel"/>
    <w:tmpl w:val="0CA45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C763FF"/>
    <w:multiLevelType w:val="hybridMultilevel"/>
    <w:tmpl w:val="178A6F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8D5BFC"/>
    <w:multiLevelType w:val="hybridMultilevel"/>
    <w:tmpl w:val="292E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55509"/>
    <w:multiLevelType w:val="hybridMultilevel"/>
    <w:tmpl w:val="02F4C5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21542D4"/>
    <w:multiLevelType w:val="hybridMultilevel"/>
    <w:tmpl w:val="10D6543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2A13617"/>
    <w:multiLevelType w:val="hybridMultilevel"/>
    <w:tmpl w:val="B6E60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00734D"/>
    <w:multiLevelType w:val="hybridMultilevel"/>
    <w:tmpl w:val="FBE4EB5A"/>
    <w:lvl w:ilvl="0" w:tplc="2E48E214">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C957927"/>
    <w:multiLevelType w:val="hybridMultilevel"/>
    <w:tmpl w:val="2DB4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113CC"/>
    <w:multiLevelType w:val="hybridMultilevel"/>
    <w:tmpl w:val="76A0479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8455C31"/>
    <w:multiLevelType w:val="hybridMultilevel"/>
    <w:tmpl w:val="3400388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EFD2CC4"/>
    <w:multiLevelType w:val="hybridMultilevel"/>
    <w:tmpl w:val="3DBC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B2ED1"/>
    <w:multiLevelType w:val="hybridMultilevel"/>
    <w:tmpl w:val="5562EB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28235F"/>
    <w:multiLevelType w:val="multilevel"/>
    <w:tmpl w:val="10BA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E3149"/>
    <w:multiLevelType w:val="hybridMultilevel"/>
    <w:tmpl w:val="FCEC7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70748F"/>
    <w:multiLevelType w:val="multilevel"/>
    <w:tmpl w:val="DB48EBE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6A7550F"/>
    <w:multiLevelType w:val="multilevel"/>
    <w:tmpl w:val="D8E0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BE7838"/>
    <w:multiLevelType w:val="hybridMultilevel"/>
    <w:tmpl w:val="9828A30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79B55D33"/>
    <w:multiLevelType w:val="hybridMultilevel"/>
    <w:tmpl w:val="772C66D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7A333995"/>
    <w:multiLevelType w:val="hybridMultilevel"/>
    <w:tmpl w:val="AB600BD2"/>
    <w:lvl w:ilvl="0" w:tplc="F2D8FE5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C2558EF"/>
    <w:multiLevelType w:val="hybridMultilevel"/>
    <w:tmpl w:val="2550E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D36607D"/>
    <w:multiLevelType w:val="hybridMultilevel"/>
    <w:tmpl w:val="BF48AA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17"/>
  </w:num>
  <w:num w:numId="4">
    <w:abstractNumId w:val="4"/>
  </w:num>
  <w:num w:numId="5">
    <w:abstractNumId w:val="0"/>
  </w:num>
  <w:num w:numId="6">
    <w:abstractNumId w:val="5"/>
  </w:num>
  <w:num w:numId="7">
    <w:abstractNumId w:val="18"/>
  </w:num>
  <w:num w:numId="8">
    <w:abstractNumId w:val="9"/>
  </w:num>
  <w:num w:numId="9">
    <w:abstractNumId w:val="10"/>
  </w:num>
  <w:num w:numId="10">
    <w:abstractNumId w:val="13"/>
  </w:num>
  <w:num w:numId="11">
    <w:abstractNumId w:val="16"/>
  </w:num>
  <w:num w:numId="12">
    <w:abstractNumId w:val="15"/>
  </w:num>
  <w:num w:numId="13">
    <w:abstractNumId w:val="21"/>
  </w:num>
  <w:num w:numId="14">
    <w:abstractNumId w:val="20"/>
  </w:num>
  <w:num w:numId="15">
    <w:abstractNumId w:val="6"/>
  </w:num>
  <w:num w:numId="16">
    <w:abstractNumId w:val="8"/>
  </w:num>
  <w:num w:numId="17">
    <w:abstractNumId w:val="11"/>
  </w:num>
  <w:num w:numId="18">
    <w:abstractNumId w:val="2"/>
  </w:num>
  <w:num w:numId="19">
    <w:abstractNumId w:val="3"/>
  </w:num>
  <w:num w:numId="20">
    <w:abstractNumId w:val="14"/>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DI1MTIxs7AwMjNS0lEKTi0uzszPAykwrAUAG1dw7SwAAAA="/>
  </w:docVars>
  <w:rsids>
    <w:rsidRoot w:val="00EF0D5B"/>
    <w:rsid w:val="0000134D"/>
    <w:rsid w:val="00005636"/>
    <w:rsid w:val="0001461E"/>
    <w:rsid w:val="00024373"/>
    <w:rsid w:val="00027E57"/>
    <w:rsid w:val="00030375"/>
    <w:rsid w:val="00031BF0"/>
    <w:rsid w:val="0003408D"/>
    <w:rsid w:val="00045D4C"/>
    <w:rsid w:val="000478F8"/>
    <w:rsid w:val="00061341"/>
    <w:rsid w:val="00061CCA"/>
    <w:rsid w:val="00084589"/>
    <w:rsid w:val="00084AAF"/>
    <w:rsid w:val="00087B13"/>
    <w:rsid w:val="00094AC7"/>
    <w:rsid w:val="000A5D3E"/>
    <w:rsid w:val="000A649D"/>
    <w:rsid w:val="000C075D"/>
    <w:rsid w:val="000C3277"/>
    <w:rsid w:val="000D52C5"/>
    <w:rsid w:val="000F06B0"/>
    <w:rsid w:val="000F0E12"/>
    <w:rsid w:val="000F5770"/>
    <w:rsid w:val="00100093"/>
    <w:rsid w:val="001037CE"/>
    <w:rsid w:val="00114530"/>
    <w:rsid w:val="00121E2C"/>
    <w:rsid w:val="0012241F"/>
    <w:rsid w:val="00123CB6"/>
    <w:rsid w:val="00127B0A"/>
    <w:rsid w:val="00133B5C"/>
    <w:rsid w:val="00136004"/>
    <w:rsid w:val="00157996"/>
    <w:rsid w:val="00161C84"/>
    <w:rsid w:val="001645D4"/>
    <w:rsid w:val="0017152C"/>
    <w:rsid w:val="00193123"/>
    <w:rsid w:val="001943C8"/>
    <w:rsid w:val="001B332F"/>
    <w:rsid w:val="001B48C4"/>
    <w:rsid w:val="001D4F6C"/>
    <w:rsid w:val="00214691"/>
    <w:rsid w:val="002147A8"/>
    <w:rsid w:val="00221235"/>
    <w:rsid w:val="00231650"/>
    <w:rsid w:val="002356A3"/>
    <w:rsid w:val="00244442"/>
    <w:rsid w:val="00244DB9"/>
    <w:rsid w:val="00257762"/>
    <w:rsid w:val="00262395"/>
    <w:rsid w:val="002659F4"/>
    <w:rsid w:val="00271807"/>
    <w:rsid w:val="00271F0C"/>
    <w:rsid w:val="002868F1"/>
    <w:rsid w:val="002A0F56"/>
    <w:rsid w:val="002A1C96"/>
    <w:rsid w:val="002B51D1"/>
    <w:rsid w:val="002B75FC"/>
    <w:rsid w:val="002C2095"/>
    <w:rsid w:val="002C2781"/>
    <w:rsid w:val="002C2837"/>
    <w:rsid w:val="002C7E49"/>
    <w:rsid w:val="002E3F82"/>
    <w:rsid w:val="002E4CF8"/>
    <w:rsid w:val="002F22E9"/>
    <w:rsid w:val="002F6235"/>
    <w:rsid w:val="003010F2"/>
    <w:rsid w:val="00303C5B"/>
    <w:rsid w:val="00307380"/>
    <w:rsid w:val="00307DA0"/>
    <w:rsid w:val="00317427"/>
    <w:rsid w:val="00317A8A"/>
    <w:rsid w:val="003206EA"/>
    <w:rsid w:val="00330C9F"/>
    <w:rsid w:val="003348E6"/>
    <w:rsid w:val="00340B03"/>
    <w:rsid w:val="00342738"/>
    <w:rsid w:val="00343EC9"/>
    <w:rsid w:val="00345E76"/>
    <w:rsid w:val="003476CF"/>
    <w:rsid w:val="00365FD1"/>
    <w:rsid w:val="00377C18"/>
    <w:rsid w:val="00380109"/>
    <w:rsid w:val="00393055"/>
    <w:rsid w:val="003970A0"/>
    <w:rsid w:val="003A4D04"/>
    <w:rsid w:val="003C03C3"/>
    <w:rsid w:val="003C19A2"/>
    <w:rsid w:val="003D0263"/>
    <w:rsid w:val="003D2339"/>
    <w:rsid w:val="003D47E0"/>
    <w:rsid w:val="003D5A86"/>
    <w:rsid w:val="003E0C3F"/>
    <w:rsid w:val="003F13A8"/>
    <w:rsid w:val="00411932"/>
    <w:rsid w:val="00414E77"/>
    <w:rsid w:val="004154C4"/>
    <w:rsid w:val="00423503"/>
    <w:rsid w:val="00423A0B"/>
    <w:rsid w:val="00426F38"/>
    <w:rsid w:val="00430AE8"/>
    <w:rsid w:val="00430C03"/>
    <w:rsid w:val="00430FA8"/>
    <w:rsid w:val="004372D7"/>
    <w:rsid w:val="0044321F"/>
    <w:rsid w:val="004515F0"/>
    <w:rsid w:val="00454086"/>
    <w:rsid w:val="0045594F"/>
    <w:rsid w:val="00456632"/>
    <w:rsid w:val="00471E7D"/>
    <w:rsid w:val="004927B4"/>
    <w:rsid w:val="004A0FE8"/>
    <w:rsid w:val="004B6B12"/>
    <w:rsid w:val="004C2C44"/>
    <w:rsid w:val="004E0E87"/>
    <w:rsid w:val="004F2F9C"/>
    <w:rsid w:val="004F6C45"/>
    <w:rsid w:val="00506EE7"/>
    <w:rsid w:val="005072DE"/>
    <w:rsid w:val="005274DE"/>
    <w:rsid w:val="00530999"/>
    <w:rsid w:val="00540368"/>
    <w:rsid w:val="00540B59"/>
    <w:rsid w:val="00557CEB"/>
    <w:rsid w:val="005671D2"/>
    <w:rsid w:val="0057440D"/>
    <w:rsid w:val="0058742B"/>
    <w:rsid w:val="00587F90"/>
    <w:rsid w:val="0059108B"/>
    <w:rsid w:val="00594CD2"/>
    <w:rsid w:val="0059586F"/>
    <w:rsid w:val="00597BA6"/>
    <w:rsid w:val="005A233F"/>
    <w:rsid w:val="005A4278"/>
    <w:rsid w:val="005A42F1"/>
    <w:rsid w:val="005A4FD3"/>
    <w:rsid w:val="005A625C"/>
    <w:rsid w:val="005B3AE1"/>
    <w:rsid w:val="005C1709"/>
    <w:rsid w:val="005C2B69"/>
    <w:rsid w:val="005C6268"/>
    <w:rsid w:val="005E2B25"/>
    <w:rsid w:val="00606A63"/>
    <w:rsid w:val="00614248"/>
    <w:rsid w:val="006154B8"/>
    <w:rsid w:val="006241D7"/>
    <w:rsid w:val="00631282"/>
    <w:rsid w:val="00641F2E"/>
    <w:rsid w:val="0064752E"/>
    <w:rsid w:val="00651D27"/>
    <w:rsid w:val="00661C57"/>
    <w:rsid w:val="00665AB9"/>
    <w:rsid w:val="0067772F"/>
    <w:rsid w:val="00684BAB"/>
    <w:rsid w:val="00695B80"/>
    <w:rsid w:val="006B1AD9"/>
    <w:rsid w:val="006C2D20"/>
    <w:rsid w:val="006C5D5A"/>
    <w:rsid w:val="006C5FB8"/>
    <w:rsid w:val="006C720D"/>
    <w:rsid w:val="006D230A"/>
    <w:rsid w:val="006E38A1"/>
    <w:rsid w:val="006E41B9"/>
    <w:rsid w:val="006E57CF"/>
    <w:rsid w:val="006F1873"/>
    <w:rsid w:val="006F56CD"/>
    <w:rsid w:val="006F6557"/>
    <w:rsid w:val="00706A71"/>
    <w:rsid w:val="00713EC6"/>
    <w:rsid w:val="007233CD"/>
    <w:rsid w:val="00726517"/>
    <w:rsid w:val="00727297"/>
    <w:rsid w:val="00727985"/>
    <w:rsid w:val="00734707"/>
    <w:rsid w:val="0074512B"/>
    <w:rsid w:val="007527FE"/>
    <w:rsid w:val="007540E3"/>
    <w:rsid w:val="007605FE"/>
    <w:rsid w:val="00762005"/>
    <w:rsid w:val="00762E6F"/>
    <w:rsid w:val="00777239"/>
    <w:rsid w:val="00777773"/>
    <w:rsid w:val="00786E39"/>
    <w:rsid w:val="007A615F"/>
    <w:rsid w:val="007C058D"/>
    <w:rsid w:val="007D5D50"/>
    <w:rsid w:val="007F202B"/>
    <w:rsid w:val="00804170"/>
    <w:rsid w:val="00806ED8"/>
    <w:rsid w:val="00811879"/>
    <w:rsid w:val="00812238"/>
    <w:rsid w:val="00833DAC"/>
    <w:rsid w:val="008345BB"/>
    <w:rsid w:val="008348A6"/>
    <w:rsid w:val="00840F10"/>
    <w:rsid w:val="00857A12"/>
    <w:rsid w:val="00861DCE"/>
    <w:rsid w:val="00864A8C"/>
    <w:rsid w:val="00874B6C"/>
    <w:rsid w:val="00876406"/>
    <w:rsid w:val="008869A2"/>
    <w:rsid w:val="008945EF"/>
    <w:rsid w:val="008A3A05"/>
    <w:rsid w:val="008B7CC2"/>
    <w:rsid w:val="008D33A7"/>
    <w:rsid w:val="008D4DF5"/>
    <w:rsid w:val="008D6E90"/>
    <w:rsid w:val="008D72A4"/>
    <w:rsid w:val="008E196E"/>
    <w:rsid w:val="008E40D8"/>
    <w:rsid w:val="008F2960"/>
    <w:rsid w:val="0090294F"/>
    <w:rsid w:val="00904290"/>
    <w:rsid w:val="00911074"/>
    <w:rsid w:val="0091418D"/>
    <w:rsid w:val="009144F3"/>
    <w:rsid w:val="00915CBB"/>
    <w:rsid w:val="00916C7F"/>
    <w:rsid w:val="00935AC2"/>
    <w:rsid w:val="00937A29"/>
    <w:rsid w:val="00942996"/>
    <w:rsid w:val="009509CF"/>
    <w:rsid w:val="0095381E"/>
    <w:rsid w:val="00955DF8"/>
    <w:rsid w:val="00962AA4"/>
    <w:rsid w:val="00974A44"/>
    <w:rsid w:val="00993EBC"/>
    <w:rsid w:val="009A1814"/>
    <w:rsid w:val="009A21D7"/>
    <w:rsid w:val="009F5198"/>
    <w:rsid w:val="00A05608"/>
    <w:rsid w:val="00A138E7"/>
    <w:rsid w:val="00A23024"/>
    <w:rsid w:val="00A340A3"/>
    <w:rsid w:val="00A35AA4"/>
    <w:rsid w:val="00A373EA"/>
    <w:rsid w:val="00A42341"/>
    <w:rsid w:val="00A51350"/>
    <w:rsid w:val="00A5262A"/>
    <w:rsid w:val="00A55580"/>
    <w:rsid w:val="00A5773F"/>
    <w:rsid w:val="00A6371A"/>
    <w:rsid w:val="00A64223"/>
    <w:rsid w:val="00A730BB"/>
    <w:rsid w:val="00A7591C"/>
    <w:rsid w:val="00A76085"/>
    <w:rsid w:val="00A87FC2"/>
    <w:rsid w:val="00A951F1"/>
    <w:rsid w:val="00A95749"/>
    <w:rsid w:val="00AA27DA"/>
    <w:rsid w:val="00AB067E"/>
    <w:rsid w:val="00AB5E24"/>
    <w:rsid w:val="00AB61F0"/>
    <w:rsid w:val="00AC471C"/>
    <w:rsid w:val="00AD61A5"/>
    <w:rsid w:val="00AE0115"/>
    <w:rsid w:val="00AE3BE0"/>
    <w:rsid w:val="00AF0BB2"/>
    <w:rsid w:val="00B07B25"/>
    <w:rsid w:val="00B1763C"/>
    <w:rsid w:val="00B3382F"/>
    <w:rsid w:val="00B341B2"/>
    <w:rsid w:val="00B37B87"/>
    <w:rsid w:val="00B40B7B"/>
    <w:rsid w:val="00B45283"/>
    <w:rsid w:val="00B47826"/>
    <w:rsid w:val="00B509C9"/>
    <w:rsid w:val="00B6059A"/>
    <w:rsid w:val="00B60CAC"/>
    <w:rsid w:val="00B77CF7"/>
    <w:rsid w:val="00B77FA4"/>
    <w:rsid w:val="00B813E8"/>
    <w:rsid w:val="00B946CC"/>
    <w:rsid w:val="00BB501F"/>
    <w:rsid w:val="00BC3EAA"/>
    <w:rsid w:val="00BC60FF"/>
    <w:rsid w:val="00BC645A"/>
    <w:rsid w:val="00BC68C9"/>
    <w:rsid w:val="00BD3977"/>
    <w:rsid w:val="00BF1255"/>
    <w:rsid w:val="00BF5243"/>
    <w:rsid w:val="00BF6193"/>
    <w:rsid w:val="00BF73EE"/>
    <w:rsid w:val="00C032D4"/>
    <w:rsid w:val="00C0434B"/>
    <w:rsid w:val="00C07FF7"/>
    <w:rsid w:val="00C11CDB"/>
    <w:rsid w:val="00C157A4"/>
    <w:rsid w:val="00C1676E"/>
    <w:rsid w:val="00C17329"/>
    <w:rsid w:val="00C23F7D"/>
    <w:rsid w:val="00C2540A"/>
    <w:rsid w:val="00C2590F"/>
    <w:rsid w:val="00C35D78"/>
    <w:rsid w:val="00C45F47"/>
    <w:rsid w:val="00C51B67"/>
    <w:rsid w:val="00C5683B"/>
    <w:rsid w:val="00C63CA2"/>
    <w:rsid w:val="00C64F4F"/>
    <w:rsid w:val="00C7017B"/>
    <w:rsid w:val="00C81562"/>
    <w:rsid w:val="00C8588A"/>
    <w:rsid w:val="00C920B7"/>
    <w:rsid w:val="00CB2539"/>
    <w:rsid w:val="00CE6B30"/>
    <w:rsid w:val="00CF58BC"/>
    <w:rsid w:val="00D003F8"/>
    <w:rsid w:val="00D019B1"/>
    <w:rsid w:val="00D221C1"/>
    <w:rsid w:val="00D31CDB"/>
    <w:rsid w:val="00D34407"/>
    <w:rsid w:val="00D46E0C"/>
    <w:rsid w:val="00D57A1A"/>
    <w:rsid w:val="00D61CAB"/>
    <w:rsid w:val="00D72429"/>
    <w:rsid w:val="00D75464"/>
    <w:rsid w:val="00D8241D"/>
    <w:rsid w:val="00D83B38"/>
    <w:rsid w:val="00D853BC"/>
    <w:rsid w:val="00D90083"/>
    <w:rsid w:val="00D91C59"/>
    <w:rsid w:val="00D96491"/>
    <w:rsid w:val="00DB0301"/>
    <w:rsid w:val="00DB07AD"/>
    <w:rsid w:val="00DB46FB"/>
    <w:rsid w:val="00DC3258"/>
    <w:rsid w:val="00DC767B"/>
    <w:rsid w:val="00DD1132"/>
    <w:rsid w:val="00DE5C9E"/>
    <w:rsid w:val="00DF2116"/>
    <w:rsid w:val="00DF461D"/>
    <w:rsid w:val="00DF6AFB"/>
    <w:rsid w:val="00DF731E"/>
    <w:rsid w:val="00E1346C"/>
    <w:rsid w:val="00E16CFD"/>
    <w:rsid w:val="00E27D20"/>
    <w:rsid w:val="00E30755"/>
    <w:rsid w:val="00E477A2"/>
    <w:rsid w:val="00E538BD"/>
    <w:rsid w:val="00E570B4"/>
    <w:rsid w:val="00E61CD6"/>
    <w:rsid w:val="00E8235A"/>
    <w:rsid w:val="00E84F11"/>
    <w:rsid w:val="00E92101"/>
    <w:rsid w:val="00E9266D"/>
    <w:rsid w:val="00EC1655"/>
    <w:rsid w:val="00EE3ECD"/>
    <w:rsid w:val="00EE7684"/>
    <w:rsid w:val="00EF05C9"/>
    <w:rsid w:val="00EF0D5B"/>
    <w:rsid w:val="00EF45BF"/>
    <w:rsid w:val="00EF5CAE"/>
    <w:rsid w:val="00EF6D68"/>
    <w:rsid w:val="00F012BE"/>
    <w:rsid w:val="00F03026"/>
    <w:rsid w:val="00F10C9A"/>
    <w:rsid w:val="00F119D2"/>
    <w:rsid w:val="00F14FFC"/>
    <w:rsid w:val="00F21704"/>
    <w:rsid w:val="00F24F69"/>
    <w:rsid w:val="00F41A1E"/>
    <w:rsid w:val="00F421E0"/>
    <w:rsid w:val="00F51C4A"/>
    <w:rsid w:val="00F62D94"/>
    <w:rsid w:val="00F944A3"/>
    <w:rsid w:val="00F96709"/>
    <w:rsid w:val="00FA0395"/>
    <w:rsid w:val="00FA70CA"/>
    <w:rsid w:val="00FA7992"/>
    <w:rsid w:val="00FB6498"/>
    <w:rsid w:val="00FC4AA0"/>
    <w:rsid w:val="00FD0644"/>
    <w:rsid w:val="00FD0900"/>
    <w:rsid w:val="00FD56E3"/>
    <w:rsid w:val="00FD6163"/>
    <w:rsid w:val="00FD7B14"/>
    <w:rsid w:val="00FE01F3"/>
    <w:rsid w:val="00FE69D0"/>
    <w:rsid w:val="00FE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C229BB"/>
  <w15:docId w15:val="{31BDB5CB-95FF-43E6-88E8-9F38CB4D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D5B"/>
    <w:rPr>
      <w:sz w:val="24"/>
      <w:szCs w:val="24"/>
      <w:lang w:eastAsia="en-US"/>
    </w:rPr>
  </w:style>
  <w:style w:type="paragraph" w:styleId="Heading1">
    <w:name w:val="heading 1"/>
    <w:basedOn w:val="Normal"/>
    <w:next w:val="Normal"/>
    <w:qFormat/>
    <w:rsid w:val="00706A71"/>
    <w:pPr>
      <w:keepNext/>
      <w:pBdr>
        <w:bottom w:val="single" w:sz="4" w:space="1" w:color="auto"/>
      </w:pBdr>
      <w:spacing w:before="240" w:after="240" w:line="360" w:lineRule="auto"/>
      <w:jc w:val="both"/>
      <w:outlineLvl w:val="0"/>
    </w:pPr>
    <w:rPr>
      <w:rFonts w:cs="Arial"/>
      <w:b/>
      <w:bCs/>
      <w:caps/>
      <w:kern w:val="32"/>
      <w:sz w:val="32"/>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706A71"/>
    <w:pPr>
      <w:keepNext/>
      <w:pBdr>
        <w:bottom w:val="single" w:sz="4" w:space="1" w:color="auto"/>
      </w:pBdr>
      <w:spacing w:before="240" w:after="240" w:line="360" w:lineRule="auto"/>
      <w:jc w:val="both"/>
      <w:outlineLvl w:val="1"/>
    </w:pPr>
    <w:rPr>
      <w:rFonts w:cs="Arial"/>
      <w:b/>
      <w:bCs/>
      <w:iCs/>
      <w:sz w:val="28"/>
      <w:szCs w:val="28"/>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706A71"/>
    <w:pPr>
      <w:keepNext/>
      <w:pBdr>
        <w:bottom w:val="single" w:sz="4" w:space="1" w:color="auto"/>
      </w:pBdr>
      <w:spacing w:before="240" w:after="120" w:line="360" w:lineRule="auto"/>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next w:val="Normal"/>
    <w:rsid w:val="00706A71"/>
    <w:pPr>
      <w:keepLines/>
      <w:spacing w:after="360"/>
      <w:jc w:val="both"/>
    </w:pPr>
    <w:rPr>
      <w:b/>
      <w:sz w:val="22"/>
    </w:rPr>
  </w:style>
  <w:style w:type="paragraph" w:styleId="Quote">
    <w:name w:val="Quote"/>
    <w:basedOn w:val="Normal"/>
    <w:next w:val="Normal"/>
    <w:qFormat/>
    <w:rsid w:val="00706A71"/>
    <w:pPr>
      <w:keepNext/>
      <w:spacing w:before="120"/>
      <w:ind w:left="567" w:right="567"/>
    </w:pPr>
    <w:rPr>
      <w:i/>
    </w:rPr>
  </w:style>
  <w:style w:type="paragraph" w:customStyle="1" w:styleId="QuoteCitation">
    <w:name w:val="Quote Citation"/>
    <w:basedOn w:val="Normal"/>
    <w:next w:val="Normal"/>
    <w:rsid w:val="00706A71"/>
    <w:pPr>
      <w:spacing w:after="120"/>
      <w:jc w:val="right"/>
    </w:pPr>
  </w:style>
  <w:style w:type="paragraph" w:customStyle="1" w:styleId="Reference">
    <w:name w:val="Reference"/>
    <w:basedOn w:val="Normal"/>
    <w:rsid w:val="00706A71"/>
    <w:pPr>
      <w:keepLines/>
      <w:spacing w:after="240"/>
    </w:pPr>
  </w:style>
  <w:style w:type="paragraph" w:customStyle="1" w:styleId="TableHeading">
    <w:name w:val="Table Heading"/>
    <w:basedOn w:val="Normal"/>
    <w:next w:val="Normal"/>
    <w:rsid w:val="00706A71"/>
    <w:pPr>
      <w:keepNext/>
      <w:spacing w:before="240"/>
    </w:pPr>
    <w:rPr>
      <w:b/>
      <w:sz w:val="22"/>
    </w:rPr>
  </w:style>
  <w:style w:type="paragraph" w:styleId="Footer">
    <w:name w:val="footer"/>
    <w:basedOn w:val="Normal"/>
    <w:rsid w:val="00EF0D5B"/>
    <w:pPr>
      <w:tabs>
        <w:tab w:val="center" w:pos="4320"/>
        <w:tab w:val="right" w:pos="8640"/>
      </w:tabs>
    </w:pPr>
  </w:style>
  <w:style w:type="paragraph" w:customStyle="1" w:styleId="StyleTahoma10ptJustified">
    <w:name w:val="Style Tahoma 10 pt Justified"/>
    <w:basedOn w:val="Normal"/>
    <w:rsid w:val="00EF0D5B"/>
    <w:pPr>
      <w:jc w:val="both"/>
    </w:pPr>
    <w:rPr>
      <w:rFonts w:ascii="Tahoma" w:hAnsi="Tahoma"/>
      <w:sz w:val="20"/>
      <w:szCs w:val="20"/>
    </w:rPr>
  </w:style>
  <w:style w:type="character" w:styleId="CommentReference">
    <w:name w:val="annotation reference"/>
    <w:basedOn w:val="DefaultParagraphFont"/>
    <w:semiHidden/>
    <w:rsid w:val="00EF0D5B"/>
    <w:rPr>
      <w:sz w:val="16"/>
      <w:szCs w:val="16"/>
    </w:rPr>
  </w:style>
  <w:style w:type="paragraph" w:styleId="CommentText">
    <w:name w:val="annotation text"/>
    <w:basedOn w:val="Normal"/>
    <w:semiHidden/>
    <w:rsid w:val="00EF0D5B"/>
    <w:rPr>
      <w:sz w:val="20"/>
      <w:szCs w:val="20"/>
    </w:rPr>
  </w:style>
  <w:style w:type="paragraph" w:styleId="BalloonText">
    <w:name w:val="Balloon Text"/>
    <w:basedOn w:val="Normal"/>
    <w:semiHidden/>
    <w:rsid w:val="00EF0D5B"/>
    <w:rPr>
      <w:rFonts w:ascii="Tahoma" w:hAnsi="Tahoma" w:cs="Tahoma"/>
      <w:sz w:val="16"/>
      <w:szCs w:val="16"/>
    </w:rPr>
  </w:style>
  <w:style w:type="character" w:styleId="Hyperlink">
    <w:name w:val="Hyperlink"/>
    <w:basedOn w:val="DefaultParagraphFont"/>
    <w:uiPriority w:val="99"/>
    <w:rsid w:val="002356A3"/>
    <w:rPr>
      <w:color w:val="0000FF"/>
      <w:u w:val="single"/>
    </w:rPr>
  </w:style>
  <w:style w:type="paragraph" w:styleId="CommentSubject">
    <w:name w:val="annotation subject"/>
    <w:basedOn w:val="CommentText"/>
    <w:next w:val="CommentText"/>
    <w:semiHidden/>
    <w:rsid w:val="00307380"/>
    <w:rPr>
      <w:b/>
      <w:bCs/>
    </w:rPr>
  </w:style>
  <w:style w:type="character" w:styleId="FollowedHyperlink">
    <w:name w:val="FollowedHyperlink"/>
    <w:basedOn w:val="DefaultParagraphFont"/>
    <w:rsid w:val="00A373EA"/>
    <w:rPr>
      <w:color w:val="800080"/>
      <w:u w:val="single"/>
    </w:rPr>
  </w:style>
  <w:style w:type="paragraph" w:styleId="BodyText">
    <w:name w:val="Body Text"/>
    <w:basedOn w:val="Normal"/>
    <w:link w:val="BodyTextChar"/>
    <w:rsid w:val="008F2960"/>
    <w:pPr>
      <w:spacing w:after="120" w:line="360" w:lineRule="auto"/>
      <w:jc w:val="lowKashida"/>
    </w:pPr>
    <w:rPr>
      <w:rFonts w:ascii="Arial" w:eastAsia="SimSun" w:hAnsi="Arial"/>
      <w:sz w:val="22"/>
      <w:lang w:eastAsia="zh-CN"/>
    </w:rPr>
  </w:style>
  <w:style w:type="character" w:customStyle="1" w:styleId="BodyTextChar">
    <w:name w:val="Body Text Char"/>
    <w:basedOn w:val="DefaultParagraphFont"/>
    <w:link w:val="BodyText"/>
    <w:rsid w:val="008F2960"/>
    <w:rPr>
      <w:rFonts w:ascii="Arial" w:eastAsia="SimSun" w:hAnsi="Arial"/>
      <w:sz w:val="22"/>
      <w:szCs w:val="24"/>
      <w:lang w:val="en-GB" w:eastAsia="zh-CN" w:bidi="ar-SA"/>
    </w:rPr>
  </w:style>
  <w:style w:type="paragraph" w:styleId="Header">
    <w:name w:val="header"/>
    <w:basedOn w:val="Normal"/>
    <w:rsid w:val="00D853BC"/>
    <w:pPr>
      <w:tabs>
        <w:tab w:val="center" w:pos="4153"/>
        <w:tab w:val="right" w:pos="8306"/>
      </w:tabs>
    </w:pPr>
  </w:style>
  <w:style w:type="paragraph" w:styleId="BodyText3">
    <w:name w:val="Body Text 3"/>
    <w:basedOn w:val="Normal"/>
    <w:link w:val="BodyText3Char"/>
    <w:rsid w:val="003E0C3F"/>
    <w:pPr>
      <w:spacing w:after="120"/>
    </w:pPr>
    <w:rPr>
      <w:sz w:val="16"/>
      <w:szCs w:val="16"/>
    </w:rPr>
  </w:style>
  <w:style w:type="character" w:customStyle="1" w:styleId="BodyText3Char">
    <w:name w:val="Body Text 3 Char"/>
    <w:basedOn w:val="DefaultParagraphFont"/>
    <w:link w:val="BodyText3"/>
    <w:rsid w:val="003E0C3F"/>
    <w:rPr>
      <w:sz w:val="16"/>
      <w:szCs w:val="16"/>
      <w:lang w:eastAsia="en-US"/>
    </w:rPr>
  </w:style>
  <w:style w:type="table" w:styleId="TableGrid">
    <w:name w:val="Table Grid"/>
    <w:basedOn w:val="TableNormal"/>
    <w:rsid w:val="00661C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3">
    <w:name w:val="Light Grid Accent 3"/>
    <w:basedOn w:val="TableNormal"/>
    <w:uiPriority w:val="62"/>
    <w:rsid w:val="00661C5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C5683B"/>
    <w:pPr>
      <w:ind w:left="720"/>
      <w:contextualSpacing/>
    </w:pPr>
  </w:style>
  <w:style w:type="paragraph" w:styleId="FootnoteText">
    <w:name w:val="footnote text"/>
    <w:basedOn w:val="Normal"/>
    <w:link w:val="FootnoteTextChar"/>
    <w:rsid w:val="00E8235A"/>
    <w:rPr>
      <w:sz w:val="20"/>
      <w:szCs w:val="20"/>
    </w:rPr>
  </w:style>
  <w:style w:type="character" w:customStyle="1" w:styleId="FootnoteTextChar">
    <w:name w:val="Footnote Text Char"/>
    <w:basedOn w:val="DefaultParagraphFont"/>
    <w:link w:val="FootnoteText"/>
    <w:rsid w:val="00E8235A"/>
    <w:rPr>
      <w:lang w:eastAsia="en-US"/>
    </w:rPr>
  </w:style>
  <w:style w:type="character" w:styleId="FootnoteReference">
    <w:name w:val="footnote reference"/>
    <w:aliases w:val="FR"/>
    <w:uiPriority w:val="99"/>
    <w:rsid w:val="00E82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515020">
      <w:bodyDiv w:val="1"/>
      <w:marLeft w:val="0"/>
      <w:marRight w:val="0"/>
      <w:marTop w:val="0"/>
      <w:marBottom w:val="0"/>
      <w:divBdr>
        <w:top w:val="none" w:sz="0" w:space="0" w:color="auto"/>
        <w:left w:val="none" w:sz="0" w:space="0" w:color="auto"/>
        <w:bottom w:val="none" w:sz="0" w:space="0" w:color="auto"/>
        <w:right w:val="none" w:sz="0" w:space="0" w:color="auto"/>
      </w:divBdr>
    </w:div>
    <w:div w:id="154193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iam.ricci@uwe.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wrenceweston.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12B9E4C544D241989975D72CEA6EEC" ma:contentTypeVersion="13" ma:contentTypeDescription="Create a new document." ma:contentTypeScope="" ma:versionID="929fb9fa885a269e35ca17d2109a4524">
  <xsd:schema xmlns:xsd="http://www.w3.org/2001/XMLSchema" xmlns:xs="http://www.w3.org/2001/XMLSchema" xmlns:p="http://schemas.microsoft.com/office/2006/metadata/properties" xmlns:ns3="28eeeab8-2996-42f3-9534-384db1c7ccb6" xmlns:ns4="2bfb49bb-d60d-481d-936f-d95d99bd1465" targetNamespace="http://schemas.microsoft.com/office/2006/metadata/properties" ma:root="true" ma:fieldsID="008b5c17df357c6c89c8689c11712989" ns3:_="" ns4:_="">
    <xsd:import namespace="28eeeab8-2996-42f3-9534-384db1c7ccb6"/>
    <xsd:import namespace="2bfb49bb-d60d-481d-936f-d95d99bd14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eeab8-2996-42f3-9534-384db1c7c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fb49bb-d60d-481d-936f-d95d99bd14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6A67F-4F78-40A8-B9ED-1E4DEB6B29F1}">
  <ds:schemaRefs>
    <ds:schemaRef ds:uri="http://schemas.microsoft.com/sharepoint/v3/contenttype/forms"/>
  </ds:schemaRefs>
</ds:datastoreItem>
</file>

<file path=customXml/itemProps2.xml><?xml version="1.0" encoding="utf-8"?>
<ds:datastoreItem xmlns:ds="http://schemas.openxmlformats.org/officeDocument/2006/customXml" ds:itemID="{077C1DC7-062C-4C30-97BF-3E3E3FC3D9E3}">
  <ds:schemaRefs>
    <ds:schemaRef ds:uri="28eeeab8-2996-42f3-9534-384db1c7ccb6"/>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bfb49bb-d60d-481d-936f-d95d99bd146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27E5748-B873-4A2B-B32A-E8415F513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eeab8-2996-42f3-9534-384db1c7ccb6"/>
    <ds:schemaRef ds:uri="2bfb49bb-d60d-481d-936f-d95d99bd1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5959</CharactersWithSpaces>
  <SharedDoc>false</SharedDoc>
  <HLinks>
    <vt:vector size="36" baseType="variant">
      <vt:variant>
        <vt:i4>2818135</vt:i4>
      </vt:variant>
      <vt:variant>
        <vt:i4>15</vt:i4>
      </vt:variant>
      <vt:variant>
        <vt:i4>0</vt:i4>
      </vt:variant>
      <vt:variant>
        <vt:i4>5</vt:i4>
      </vt:variant>
      <vt:variant>
        <vt:lpwstr>mailto:Peter.Miller@itoworld.com</vt:lpwstr>
      </vt:variant>
      <vt:variant>
        <vt:lpwstr/>
      </vt:variant>
      <vt:variant>
        <vt:i4>8061003</vt:i4>
      </vt:variant>
      <vt:variant>
        <vt:i4>12</vt:i4>
      </vt:variant>
      <vt:variant>
        <vt:i4>0</vt:i4>
      </vt:variant>
      <vt:variant>
        <vt:i4>5</vt:i4>
      </vt:variant>
      <vt:variant>
        <vt:lpwstr>mailto:Kiron.Chatterjee@uwe.ac.uk</vt:lpwstr>
      </vt:variant>
      <vt:variant>
        <vt:lpwstr/>
      </vt:variant>
      <vt:variant>
        <vt:i4>4849790</vt:i4>
      </vt:variant>
      <vt:variant>
        <vt:i4>9</vt:i4>
      </vt:variant>
      <vt:variant>
        <vt:i4>0</vt:i4>
      </vt:variant>
      <vt:variant>
        <vt:i4>5</vt:i4>
      </vt:variant>
      <vt:variant>
        <vt:lpwstr>mailto:Glenn.Lyons@uwe.ac.uk</vt:lpwstr>
      </vt:variant>
      <vt:variant>
        <vt:lpwstr/>
      </vt:variant>
      <vt:variant>
        <vt:i4>5308461</vt:i4>
      </vt:variant>
      <vt:variant>
        <vt:i4>6</vt:i4>
      </vt:variant>
      <vt:variant>
        <vt:i4>0</vt:i4>
      </vt:variant>
      <vt:variant>
        <vt:i4>5</vt:i4>
      </vt:variant>
      <vt:variant>
        <vt:lpwstr>mailto:Ben4.Clark@uwe.ac.uk</vt:lpwstr>
      </vt:variant>
      <vt:variant>
        <vt:lpwstr/>
      </vt:variant>
      <vt:variant>
        <vt:i4>4194379</vt:i4>
      </vt:variant>
      <vt:variant>
        <vt:i4>3</vt:i4>
      </vt:variant>
      <vt:variant>
        <vt:i4>0</vt:i4>
      </vt:variant>
      <vt:variant>
        <vt:i4>5</vt:i4>
      </vt:variant>
      <vt:variant>
        <vt:lpwstr>http://www.itoworld.com/</vt:lpwstr>
      </vt:variant>
      <vt:variant>
        <vt:lpwstr/>
      </vt:variant>
      <vt:variant>
        <vt:i4>7995498</vt:i4>
      </vt:variant>
      <vt:variant>
        <vt:i4>0</vt:i4>
      </vt:variant>
      <vt:variant>
        <vt:i4>0</vt:i4>
      </vt:variant>
      <vt:variant>
        <vt:i4>5</vt:i4>
      </vt:variant>
      <vt:variant>
        <vt:lpwstr>http://www.epsrc.ac.uk/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Ricci</dc:creator>
  <cp:lastModifiedBy>Sarah Fenlon</cp:lastModifiedBy>
  <cp:revision>2</cp:revision>
  <cp:lastPrinted>2010-06-10T10:26:00Z</cp:lastPrinted>
  <dcterms:created xsi:type="dcterms:W3CDTF">2021-02-04T11:43:00Z</dcterms:created>
  <dcterms:modified xsi:type="dcterms:W3CDTF">2021-02-04T11:43:00Z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0x010100FE12B9E4C544D241989975D72CEA6EEC</vt:lpwstr>
  </property>
  <property fmtid="{D5CDD505-2E9C-101B-9397-08002B2CF9AE}" pid="3" name="Document category">
    <vt:lpwstr>Project Briefing Sheets</vt:lpwstr>
  </property>
</Properties>
</file>