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1245D" w14:textId="77777777" w:rsidR="0090724E" w:rsidRDefault="0090724E" w:rsidP="0090724E">
      <w:pPr>
        <w:ind w:left="-1080"/>
        <w:jc w:val="center"/>
        <w:rPr>
          <w:rFonts w:ascii="Arial" w:hAnsi="Arial"/>
          <w:b/>
          <w:lang w:val="en-US"/>
        </w:rPr>
      </w:pPr>
    </w:p>
    <w:p w14:paraId="6675109A" w14:textId="77777777" w:rsidR="0090724E" w:rsidRDefault="0090724E" w:rsidP="0090724E">
      <w:pPr>
        <w:ind w:left="-1080"/>
        <w:jc w:val="center"/>
        <w:rPr>
          <w:rFonts w:ascii="Arial" w:hAnsi="Arial"/>
          <w:b/>
          <w:lang w:val="en-US"/>
        </w:rPr>
      </w:pPr>
    </w:p>
    <w:p w14:paraId="2524713F" w14:textId="77777777" w:rsidR="0090724E" w:rsidRDefault="0090724E" w:rsidP="0090724E">
      <w:pPr>
        <w:ind w:left="-1080"/>
        <w:jc w:val="center"/>
        <w:rPr>
          <w:rFonts w:ascii="Arial" w:hAnsi="Arial"/>
          <w:b/>
          <w:lang w:val="en-US"/>
        </w:rPr>
      </w:pPr>
    </w:p>
    <w:p w14:paraId="1F788111" w14:textId="77777777" w:rsidR="0090724E" w:rsidRDefault="0090724E" w:rsidP="00A42AE2">
      <w:pPr>
        <w:ind w:left="-1080" w:right="276"/>
        <w:jc w:val="center"/>
        <w:rPr>
          <w:rFonts w:ascii="Arial" w:hAnsi="Arial"/>
          <w:b/>
          <w:lang w:val="en-US"/>
        </w:rPr>
      </w:pPr>
    </w:p>
    <w:tbl>
      <w:tblPr>
        <w:tblpPr w:leftFromText="180" w:rightFromText="180" w:vertAnchor="page" w:horzAnchor="margin" w:tblpX="-147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A42AE2" w:rsidRPr="00A42AE2" w14:paraId="4782AFDE" w14:textId="77777777" w:rsidTr="00A42AE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D02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Condition</w:t>
            </w:r>
          </w:p>
          <w:p w14:paraId="5B64DD17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2D4840E1" w14:textId="77777777" w:rsidTr="00A42AE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2CB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Definition / Description</w:t>
            </w:r>
          </w:p>
          <w:p w14:paraId="32E599C1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46F86574" w14:textId="77777777" w:rsidTr="00A42AE2">
        <w:trPr>
          <w:trHeight w:val="116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151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Populations / Risk Factors</w:t>
            </w:r>
          </w:p>
          <w:p w14:paraId="071E2881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  <w:p w14:paraId="6AD9F77D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2D43D019" w14:textId="77777777" w:rsidTr="00A42AE2">
        <w:trPr>
          <w:trHeight w:val="121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479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bCs/>
                <w:szCs w:val="24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Symptoms</w:t>
            </w:r>
            <w:r w:rsidRPr="00A42AE2">
              <w:rPr>
                <w:rFonts w:ascii="Arial" w:eastAsia="Calibri" w:hAnsi="Arial"/>
                <w:szCs w:val="24"/>
                <w:lang w:eastAsia="en-GB"/>
              </w:rPr>
              <w:t xml:space="preserve"> - (</w:t>
            </w:r>
            <w:r w:rsidRPr="00A42AE2">
              <w:rPr>
                <w:rFonts w:ascii="Arial" w:eastAsia="Calibri" w:hAnsi="Arial"/>
                <w:b/>
                <w:bCs/>
                <w:szCs w:val="24"/>
                <w:lang w:eastAsia="en-GB"/>
              </w:rPr>
              <w:t>Distribution, description, daily pattern, etc)</w:t>
            </w:r>
          </w:p>
          <w:p w14:paraId="5E624A03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  <w:p w14:paraId="4DFAE584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2B466862" w14:textId="77777777" w:rsidTr="00A42AE2">
        <w:trPr>
          <w:trHeight w:val="126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3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bCs/>
                <w:szCs w:val="24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 xml:space="preserve">Clinical Signs </w:t>
            </w:r>
            <w:r w:rsidRPr="00A42AE2">
              <w:rPr>
                <w:rFonts w:ascii="Arial" w:eastAsia="Calibri" w:hAnsi="Arial"/>
                <w:szCs w:val="24"/>
                <w:lang w:eastAsia="en-GB"/>
              </w:rPr>
              <w:t>- (</w:t>
            </w:r>
            <w:r w:rsidRPr="00A42AE2">
              <w:rPr>
                <w:rFonts w:ascii="Arial" w:eastAsia="Calibri" w:hAnsi="Arial"/>
                <w:b/>
                <w:bCs/>
                <w:szCs w:val="24"/>
                <w:lang w:eastAsia="en-GB"/>
              </w:rPr>
              <w:t>Reliable measures)</w:t>
            </w:r>
          </w:p>
          <w:p w14:paraId="36C4CA25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  <w:p w14:paraId="368BC662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34D2FC6D" w14:textId="77777777" w:rsidTr="00A42AE2">
        <w:trPr>
          <w:trHeight w:val="1297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5B8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History</w:t>
            </w:r>
          </w:p>
          <w:p w14:paraId="59412FC8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6AB1A8F3" w14:textId="77777777" w:rsidTr="00A42AE2">
        <w:trPr>
          <w:trHeight w:val="135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33D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szCs w:val="24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Investigations</w:t>
            </w:r>
            <w:r w:rsidRPr="00A42AE2">
              <w:rPr>
                <w:rFonts w:ascii="Arial" w:eastAsia="Calibri" w:hAnsi="Arial"/>
                <w:szCs w:val="24"/>
                <w:lang w:eastAsia="en-GB"/>
              </w:rPr>
              <w:t xml:space="preserve"> - (</w:t>
            </w:r>
            <w:r w:rsidRPr="00A42AE2">
              <w:rPr>
                <w:rFonts w:ascii="Arial" w:eastAsia="Calibri" w:hAnsi="Arial"/>
                <w:b/>
                <w:bCs/>
                <w:szCs w:val="24"/>
                <w:lang w:eastAsia="en-GB"/>
              </w:rPr>
              <w:t>Radiology, haematology etc</w:t>
            </w:r>
            <w:r w:rsidRPr="00A42AE2">
              <w:rPr>
                <w:rFonts w:ascii="Arial" w:eastAsia="Calibri" w:hAnsi="Arial"/>
                <w:szCs w:val="24"/>
                <w:lang w:eastAsia="en-GB"/>
              </w:rPr>
              <w:t>)</w:t>
            </w:r>
          </w:p>
          <w:p w14:paraId="07C51323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  <w:p w14:paraId="5E79334B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47CC2ECA" w14:textId="77777777" w:rsidTr="00A42AE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50EA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Atypical Presentations</w:t>
            </w:r>
          </w:p>
          <w:p w14:paraId="134BE44C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  <w:p w14:paraId="1EC35CCF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33FA7CA0" w14:textId="77777777" w:rsidTr="00A42AE2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10F" w14:textId="77777777" w:rsidR="00A42AE2" w:rsidRPr="00A42AE2" w:rsidRDefault="00A42AE2" w:rsidP="00A42AE2">
            <w:pPr>
              <w:autoSpaceDE w:val="0"/>
              <w:autoSpaceDN w:val="0"/>
              <w:adjustRightInd w:val="0"/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Management Options and Levels of Evidence</w:t>
            </w:r>
          </w:p>
          <w:p w14:paraId="5165E8F2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  <w:p w14:paraId="75AAC953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A42AE2" w:rsidRPr="00A42AE2" w14:paraId="013F87D6" w14:textId="77777777" w:rsidTr="00A42AE2">
        <w:trPr>
          <w:trHeight w:val="1344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C930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</w:pPr>
            <w:r w:rsidRPr="00A42AE2"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  <w:t>Useful Resources</w:t>
            </w:r>
          </w:p>
          <w:p w14:paraId="2D89243A" w14:textId="77777777" w:rsidR="00A42AE2" w:rsidRPr="00A42AE2" w:rsidRDefault="00A42AE2" w:rsidP="00A42AE2">
            <w:pPr>
              <w:spacing w:after="200" w:line="360" w:lineRule="auto"/>
              <w:rPr>
                <w:rFonts w:ascii="Arial" w:eastAsia="Calibri" w:hAnsi="Arial"/>
                <w:szCs w:val="24"/>
                <w:lang w:eastAsia="en-GB"/>
              </w:rPr>
            </w:pPr>
          </w:p>
        </w:tc>
      </w:tr>
      <w:tr w:rsidR="00453EA8" w:rsidRPr="00A42AE2" w14:paraId="19CA6AD0" w14:textId="77777777" w:rsidTr="00A42AE2">
        <w:trPr>
          <w:trHeight w:val="1344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5C4B" w14:textId="2F0CC362" w:rsidR="00453EA8" w:rsidRPr="00A42AE2" w:rsidRDefault="00453EA8" w:rsidP="00A42AE2">
            <w:pPr>
              <w:spacing w:after="200" w:line="360" w:lineRule="auto"/>
              <w:rPr>
                <w:rFonts w:ascii="Arial" w:eastAsia="Calibri" w:hAnsi="Arial"/>
                <w:b/>
                <w:szCs w:val="24"/>
                <w:u w:val="single"/>
                <w:lang w:eastAsia="en-GB"/>
              </w:rPr>
            </w:pPr>
            <w:r w:rsidRPr="00453EA8">
              <w:rPr>
                <w:rFonts w:ascii="Arial" w:eastAsia="Calibri" w:hAnsi="Arial"/>
                <w:b/>
                <w:szCs w:val="24"/>
                <w:highlight w:val="yellow"/>
                <w:u w:val="single"/>
                <w:lang w:eastAsia="en-GB"/>
              </w:rPr>
              <w:t>Optional application to a service user</w:t>
            </w:r>
          </w:p>
        </w:tc>
      </w:tr>
    </w:tbl>
    <w:p w14:paraId="0CE982A2" w14:textId="22267A27" w:rsidR="009876AA" w:rsidRPr="00FA1789" w:rsidRDefault="009876AA" w:rsidP="00FB5DDF">
      <w:pPr>
        <w:pStyle w:val="MainText"/>
      </w:pPr>
      <w:bookmarkStart w:id="0" w:name="_GoBack"/>
      <w:bookmarkEnd w:id="0"/>
    </w:p>
    <w:sectPr w:rsidR="009876AA" w:rsidRPr="00FA1789" w:rsidSect="00FB5DDF">
      <w:headerReference w:type="default" r:id="rId11"/>
      <w:headerReference w:type="first" r:id="rId12"/>
      <w:type w:val="continuous"/>
      <w:pgSz w:w="11900" w:h="16820"/>
      <w:pgMar w:top="944" w:right="418" w:bottom="142" w:left="70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7C54B" w14:textId="77777777" w:rsidR="007B71D0" w:rsidRDefault="007B71D0" w:rsidP="00FA1789">
      <w:r>
        <w:separator/>
      </w:r>
    </w:p>
  </w:endnote>
  <w:endnote w:type="continuationSeparator" w:id="0">
    <w:p w14:paraId="20B4AD8A" w14:textId="77777777" w:rsidR="007B71D0" w:rsidRDefault="007B71D0" w:rsidP="00F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73514" w14:textId="77777777" w:rsidR="007B71D0" w:rsidRDefault="007B71D0" w:rsidP="00FA1789">
      <w:r>
        <w:separator/>
      </w:r>
    </w:p>
  </w:footnote>
  <w:footnote w:type="continuationSeparator" w:id="0">
    <w:p w14:paraId="1A32C79D" w14:textId="77777777" w:rsidR="007B71D0" w:rsidRDefault="007B71D0" w:rsidP="00FA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B841" w14:textId="237A4BDB" w:rsidR="00AE4E87" w:rsidRDefault="00AE4E87" w:rsidP="00AE4E87">
    <w:pPr>
      <w:pStyle w:val="Header"/>
      <w:tabs>
        <w:tab w:val="clear" w:pos="4680"/>
        <w:tab w:val="clear" w:pos="9360"/>
        <w:tab w:val="left" w:pos="175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A79F" w14:textId="6F415C8F" w:rsidR="00AE4E87" w:rsidRDefault="00AE4E8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D24638" wp14:editId="28E3E54B">
          <wp:simplePos x="0" y="0"/>
          <wp:positionH relativeFrom="page">
            <wp:posOffset>-200025</wp:posOffset>
          </wp:positionH>
          <wp:positionV relativeFrom="page">
            <wp:posOffset>-238125</wp:posOffset>
          </wp:positionV>
          <wp:extent cx="10679246" cy="7551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A4_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9246" cy="755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31DB3"/>
    <w:multiLevelType w:val="hybridMultilevel"/>
    <w:tmpl w:val="DDE08032"/>
    <w:lvl w:ilvl="0" w:tplc="9F82AB60">
      <w:start w:val="1"/>
      <w:numFmt w:val="bullet"/>
      <w:lvlText w:val=""/>
      <w:lvlJc w:val="left"/>
      <w:pPr>
        <w:ind w:left="227" w:hanging="22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22337"/>
    <w:multiLevelType w:val="hybridMultilevel"/>
    <w:tmpl w:val="76BCAF4A"/>
    <w:lvl w:ilvl="0" w:tplc="FAC2902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7F46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1798"/>
    <w:multiLevelType w:val="hybridMultilevel"/>
    <w:tmpl w:val="73A4BB4C"/>
    <w:lvl w:ilvl="0" w:tplc="D0ACDE40">
      <w:start w:val="1"/>
      <w:numFmt w:val="bullet"/>
      <w:pStyle w:val="Bulletpointsty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6E"/>
    <w:rsid w:val="00045DA0"/>
    <w:rsid w:val="000531EE"/>
    <w:rsid w:val="0008741F"/>
    <w:rsid w:val="001A220F"/>
    <w:rsid w:val="001A2C7C"/>
    <w:rsid w:val="001E2461"/>
    <w:rsid w:val="001E69F7"/>
    <w:rsid w:val="00205B09"/>
    <w:rsid w:val="0023774B"/>
    <w:rsid w:val="002C4632"/>
    <w:rsid w:val="002E5243"/>
    <w:rsid w:val="00303D4E"/>
    <w:rsid w:val="00342E60"/>
    <w:rsid w:val="00367688"/>
    <w:rsid w:val="00396858"/>
    <w:rsid w:val="003A634D"/>
    <w:rsid w:val="0040792B"/>
    <w:rsid w:val="0044743F"/>
    <w:rsid w:val="00453EA8"/>
    <w:rsid w:val="00462536"/>
    <w:rsid w:val="00497A11"/>
    <w:rsid w:val="00497AD8"/>
    <w:rsid w:val="005417D4"/>
    <w:rsid w:val="00584BCE"/>
    <w:rsid w:val="005A0C49"/>
    <w:rsid w:val="005A548C"/>
    <w:rsid w:val="005B1B00"/>
    <w:rsid w:val="006219FF"/>
    <w:rsid w:val="006607F0"/>
    <w:rsid w:val="006D27E0"/>
    <w:rsid w:val="006F55F0"/>
    <w:rsid w:val="006F6B3E"/>
    <w:rsid w:val="007124E1"/>
    <w:rsid w:val="0071435A"/>
    <w:rsid w:val="00723A69"/>
    <w:rsid w:val="007B71D0"/>
    <w:rsid w:val="00800DFC"/>
    <w:rsid w:val="00831469"/>
    <w:rsid w:val="00831F86"/>
    <w:rsid w:val="0090724E"/>
    <w:rsid w:val="00934582"/>
    <w:rsid w:val="009876AA"/>
    <w:rsid w:val="00A42AE2"/>
    <w:rsid w:val="00A63C33"/>
    <w:rsid w:val="00A959A6"/>
    <w:rsid w:val="00AA192C"/>
    <w:rsid w:val="00AE4E87"/>
    <w:rsid w:val="00B27B43"/>
    <w:rsid w:val="00BD50DD"/>
    <w:rsid w:val="00BE7D21"/>
    <w:rsid w:val="00BF44B5"/>
    <w:rsid w:val="00C45F6B"/>
    <w:rsid w:val="00CE3030"/>
    <w:rsid w:val="00D37FCD"/>
    <w:rsid w:val="00DE2D3E"/>
    <w:rsid w:val="00E0436E"/>
    <w:rsid w:val="00E22948"/>
    <w:rsid w:val="00EC33C7"/>
    <w:rsid w:val="00EC52F8"/>
    <w:rsid w:val="00F16938"/>
    <w:rsid w:val="00F44D24"/>
    <w:rsid w:val="00F511D0"/>
    <w:rsid w:val="00F53628"/>
    <w:rsid w:val="00FA1789"/>
    <w:rsid w:val="00FB5DDF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8BA2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632"/>
    <w:rPr>
      <w:rFonts w:ascii="Tahoma" w:hAnsi="Tahoma" w:cs="Arial"/>
      <w:sz w:val="22"/>
      <w:szCs w:val="20"/>
      <w:lang w:val="en-GB"/>
    </w:rPr>
  </w:style>
  <w:style w:type="paragraph" w:styleId="Heading1">
    <w:name w:val="heading 1"/>
    <w:basedOn w:val="Subtitle"/>
    <w:next w:val="BodyText"/>
    <w:link w:val="Heading1Char"/>
    <w:uiPriority w:val="9"/>
    <w:qFormat/>
    <w:rsid w:val="0023774B"/>
    <w:pPr>
      <w:spacing w:after="284" w:line="480" w:lineRule="exact"/>
      <w:outlineLvl w:val="0"/>
    </w:pPr>
    <w:rPr>
      <w:bCs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1B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1B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1B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1B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1B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74B"/>
    <w:rPr>
      <w:rFonts w:ascii="Tahoma" w:hAnsi="Tahoma" w:cs="Tahoma"/>
      <w:b/>
      <w:color w:val="000000" w:themeColor="text1"/>
      <w:sz w:val="40"/>
      <w:szCs w:val="40"/>
      <w:lang w:val="en-GB"/>
    </w:rPr>
  </w:style>
  <w:style w:type="paragraph" w:customStyle="1" w:styleId="Bulletpointstyle">
    <w:name w:val="Bullet point style"/>
    <w:basedOn w:val="MainText"/>
    <w:qFormat/>
    <w:rsid w:val="00EC33C7"/>
    <w:pPr>
      <w:numPr>
        <w:numId w:val="2"/>
      </w:numPr>
      <w:spacing w:after="40"/>
    </w:pPr>
    <w:rPr>
      <w:color w:val="000000" w:themeColor="text1"/>
    </w:rPr>
  </w:style>
  <w:style w:type="paragraph" w:customStyle="1" w:styleId="Footnotestyle">
    <w:name w:val="Footnote style"/>
    <w:basedOn w:val="Normal"/>
    <w:qFormat/>
    <w:rsid w:val="00FA1789"/>
    <w:rPr>
      <w:rFonts w:cs="Tahoma"/>
      <w:sz w:val="13"/>
      <w:szCs w:val="13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4B"/>
    <w:pPr>
      <w:spacing w:before="240" w:after="85" w:line="300" w:lineRule="exact"/>
    </w:pPr>
    <w:rPr>
      <w:rFonts w:cs="Tahoma"/>
      <w:b/>
      <w:bCs/>
      <w:color w:val="000000" w:themeColor="tex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74B"/>
    <w:rPr>
      <w:rFonts w:ascii="Tahoma" w:hAnsi="Tahoma" w:cs="Tahoma"/>
      <w:b/>
      <w:bCs/>
      <w:color w:val="000000" w:themeColor="text1"/>
      <w:sz w:val="28"/>
      <w:szCs w:val="28"/>
      <w:lang w:val="en-GB"/>
    </w:rPr>
  </w:style>
  <w:style w:type="paragraph" w:customStyle="1" w:styleId="MainText">
    <w:name w:val="Main Text"/>
    <w:basedOn w:val="Normal"/>
    <w:qFormat/>
    <w:rsid w:val="00FA1789"/>
    <w:pPr>
      <w:spacing w:line="320" w:lineRule="exact"/>
    </w:pPr>
    <w:rPr>
      <w:rFonts w:cs="Tahoma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FA1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1789"/>
    <w:rPr>
      <w:rFonts w:ascii="Tahoma" w:hAnsi="Tahoma" w:cs="Arial"/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1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89"/>
    <w:rPr>
      <w:rFonts w:ascii="Tahoma" w:hAnsi="Tahoma" w:cs="Arial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1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89"/>
    <w:rPr>
      <w:rFonts w:ascii="Tahoma" w:hAnsi="Tahoma" w:cs="Arial"/>
      <w:sz w:val="2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B1B00"/>
    <w:rPr>
      <w:rFonts w:asciiTheme="majorHAnsi" w:eastAsiaTheme="majorEastAsia" w:hAnsiTheme="majorHAnsi" w:cstheme="majorBidi"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B1B00"/>
    <w:rPr>
      <w:rFonts w:asciiTheme="majorHAnsi" w:eastAsiaTheme="majorEastAsia" w:hAnsiTheme="majorHAnsi" w:cstheme="majorBidi"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B1B00"/>
    <w:rPr>
      <w:rFonts w:asciiTheme="majorHAnsi" w:eastAsiaTheme="majorEastAsia" w:hAnsiTheme="majorHAnsi" w:cstheme="majorBidi"/>
      <w:i/>
      <w:iCs/>
      <w:color w:val="000000" w:themeColor="text1"/>
      <w:sz w:val="22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B1B00"/>
    <w:rPr>
      <w:rFonts w:asciiTheme="majorHAnsi" w:eastAsiaTheme="majorEastAsia" w:hAnsiTheme="majorHAnsi" w:cstheme="majorBidi"/>
      <w:color w:val="000000" w:themeColor="text1"/>
      <w:sz w:val="2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B1B00"/>
    <w:rPr>
      <w:rFonts w:asciiTheme="majorHAnsi" w:eastAsiaTheme="majorEastAsia" w:hAnsiTheme="majorHAnsi" w:cstheme="majorBidi"/>
      <w:color w:val="000000" w:themeColor="text1"/>
      <w:sz w:val="22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B1B00"/>
    <w:rPr>
      <w:rFonts w:asciiTheme="majorHAnsi" w:eastAsiaTheme="majorEastAsia" w:hAnsiTheme="majorHAnsi" w:cstheme="majorBidi"/>
      <w:i/>
      <w:iCs/>
      <w:color w:val="000000" w:themeColor="text1"/>
      <w:sz w:val="22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B1B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styleId="IntenseEmphasis">
    <w:name w:val="Intense Emphasis"/>
    <w:basedOn w:val="DefaultParagraphFont"/>
    <w:uiPriority w:val="21"/>
    <w:qFormat/>
    <w:rsid w:val="005B1B0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B00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B00"/>
    <w:rPr>
      <w:rFonts w:ascii="Tahoma" w:hAnsi="Tahoma" w:cs="Arial"/>
      <w:i/>
      <w:iCs/>
      <w:color w:val="000000" w:themeColor="text1"/>
      <w:sz w:val="22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5B1B00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5B1B0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417D4"/>
    <w:rPr>
      <w:smallCaps/>
    </w:rPr>
  </w:style>
  <w:style w:type="paragraph" w:styleId="NoSpacing">
    <w:name w:val="No Spacing"/>
    <w:uiPriority w:val="1"/>
    <w:qFormat/>
    <w:rsid w:val="0071435A"/>
    <w:rPr>
      <w:rFonts w:ascii="Tahoma" w:hAnsi="Tahoma" w:cs="Arial"/>
      <w:sz w:val="22"/>
      <w:szCs w:val="20"/>
      <w:lang w:val="en-GB"/>
    </w:rPr>
  </w:style>
  <w:style w:type="paragraph" w:customStyle="1" w:styleId="Frontcoverheading">
    <w:name w:val="Front cover heading"/>
    <w:basedOn w:val="Normal"/>
    <w:qFormat/>
    <w:rsid w:val="005A0C49"/>
    <w:pPr>
      <w:spacing w:line="840" w:lineRule="exact"/>
    </w:pPr>
    <w:rPr>
      <w:rFonts w:ascii="Georgia" w:hAnsi="Georgia"/>
      <w:bCs/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4ab234-afbc-41ab-b2db-358d80304e46">Main Issue</Document_x0020_Type>
    <_dlc_DocId xmlns="037ba92a-5764-4297-b5f7-6ea117412624">NAYYJSKVSPAS-2-791</_dlc_DocId>
    <_dlc_DocIdUrl xmlns="037ba92a-5764-4297-b5f7-6ea117412624">
      <Url>https://docs.uwe.ac.uk/ou/Communications/_layouts/15/DocIdRedir.aspx?ID=NAYYJSKVSPAS-2-791</Url>
      <Description>NAYYJSKVSPAS-2-791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C3F4283AECA48BCBDDFCF4103160C" ma:contentTypeVersion="2" ma:contentTypeDescription="Create a new document." ma:contentTypeScope="" ma:versionID="71a29f68b18f52e7e0b329625759c092">
  <xsd:schema xmlns:xsd="http://www.w3.org/2001/XMLSchema" xmlns:xs="http://www.w3.org/2001/XMLSchema" xmlns:p="http://schemas.microsoft.com/office/2006/metadata/properties" xmlns:ns2="037ba92a-5764-4297-b5f7-6ea117412624" xmlns:ns3="3a4ab234-afbc-41ab-b2db-358d80304e46" targetNamespace="http://schemas.microsoft.com/office/2006/metadata/properties" ma:root="true" ma:fieldsID="a458c3587d291faf4ca1653387720a89" ns2:_="" ns3:_="">
    <xsd:import namespace="037ba92a-5764-4297-b5f7-6ea117412624"/>
    <xsd:import namespace="3a4ab234-afbc-41ab-b2db-358d80304e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ba92a-5764-4297-b5f7-6ea1174126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ab234-afbc-41ab-b2db-358d80304e4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Main Issue" ma:description="Specify type of document to help with filtered views" ma:format="Dropdown" ma:internalName="Document_x0020_Type">
      <xsd:simpleType>
        <xsd:restriction base="dms:Choice">
          <xsd:enumeration value="Main Issue"/>
          <xsd:enumeration value="Suppor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E05542-8173-4BC5-914F-91B9DA5BC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9E6E7-6303-4F33-8580-08401685E620}">
  <ds:schemaRefs>
    <ds:schemaRef ds:uri="http://purl.org/dc/terms/"/>
    <ds:schemaRef ds:uri="http://schemas.openxmlformats.org/package/2006/metadata/core-properties"/>
    <ds:schemaRef ds:uri="http://purl.org/dc/dcmitype/"/>
    <ds:schemaRef ds:uri="3a4ab234-afbc-41ab-b2db-358d80304e46"/>
    <ds:schemaRef ds:uri="037ba92a-5764-4297-b5f7-6ea1174126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E33A3A-CF48-428B-80C3-3B239E849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ba92a-5764-4297-b5f7-6ea117412624"/>
    <ds:schemaRef ds:uri="3a4ab234-afbc-41ab-b2db-358d8030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81BB9-D83D-4D6E-BDA7-5C9FDE231F7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Stancombe</cp:lastModifiedBy>
  <cp:revision>4</cp:revision>
  <cp:lastPrinted>2016-12-14T10:26:00Z</cp:lastPrinted>
  <dcterms:created xsi:type="dcterms:W3CDTF">2019-09-04T11:19:00Z</dcterms:created>
  <dcterms:modified xsi:type="dcterms:W3CDTF">2019-10-14T16:01:00Z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0x01010072FC3F4283AECA48BCBDDFCF4103160C</vt:lpwstr>
  </property>
  <property fmtid="{D5CDD505-2E9C-101B-9397-08002B2CF9AE}" pid="3" name="_dlc_DocIdItemGuid">
    <vt:lpwstr>5f6854fd-6d4f-43d9-b176-305f1fd30610</vt:lpwstr>
  </property>
</Properties>
</file>