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FD79" w14:textId="260255FB" w:rsidR="002C4632" w:rsidRPr="00DC67FC" w:rsidRDefault="00067207" w:rsidP="002C4632">
      <w:pPr>
        <w:pStyle w:val="Heading1"/>
        <w:rPr>
          <w:sz w:val="36"/>
        </w:rPr>
      </w:pPr>
      <w:r w:rsidRPr="00DC67FC">
        <w:rPr>
          <w:sz w:val="36"/>
        </w:rPr>
        <w:t>Placement Self-Directed Work Checklist for Students</w:t>
      </w:r>
    </w:p>
    <w:p w14:paraId="4CB9C120" w14:textId="5EBE5D95" w:rsidR="00067207" w:rsidRPr="00D317E1" w:rsidRDefault="00067207" w:rsidP="002C4632">
      <w:pPr>
        <w:pStyle w:val="MainText"/>
        <w:rPr>
          <w:sz w:val="24"/>
          <w:szCs w:val="24"/>
        </w:rPr>
      </w:pPr>
      <w:r w:rsidRPr="00D317E1">
        <w:rPr>
          <w:sz w:val="24"/>
          <w:szCs w:val="24"/>
        </w:rPr>
        <w:t xml:space="preserve">Students are advised to do the following for each placement and share </w:t>
      </w:r>
      <w:r w:rsidR="00DC67FC" w:rsidRPr="00D317E1">
        <w:rPr>
          <w:sz w:val="24"/>
          <w:szCs w:val="24"/>
        </w:rPr>
        <w:t xml:space="preserve">it </w:t>
      </w:r>
      <w:r w:rsidRPr="00D317E1">
        <w:rPr>
          <w:sz w:val="24"/>
          <w:szCs w:val="24"/>
        </w:rPr>
        <w:t xml:space="preserve">with their educator to demonstrate learning behaviour. </w:t>
      </w:r>
    </w:p>
    <w:p w14:paraId="6B0199E5" w14:textId="551ACE0D" w:rsidR="00067207" w:rsidRPr="00D317E1" w:rsidRDefault="00067207" w:rsidP="002C4632">
      <w:pPr>
        <w:pStyle w:val="MainText"/>
        <w:rPr>
          <w:sz w:val="24"/>
          <w:szCs w:val="24"/>
        </w:rPr>
      </w:pPr>
      <w:r w:rsidRPr="00D317E1">
        <w:rPr>
          <w:sz w:val="24"/>
          <w:szCs w:val="24"/>
          <w:u w:val="single"/>
        </w:rPr>
        <w:t>Please note</w:t>
      </w:r>
      <w:r w:rsidRPr="00D317E1">
        <w:rPr>
          <w:sz w:val="24"/>
          <w:szCs w:val="24"/>
        </w:rPr>
        <w:t xml:space="preserve"> – only the Continues Practice Assessment (CPA) form needs to be submitted by the student to UWE, not any of the self-directed work. </w:t>
      </w:r>
    </w:p>
    <w:p w14:paraId="729F9B44" w14:textId="77777777" w:rsidR="00067207" w:rsidRPr="00D317E1" w:rsidRDefault="00067207" w:rsidP="002C4632">
      <w:pPr>
        <w:pStyle w:val="MainText"/>
        <w:rPr>
          <w:sz w:val="24"/>
          <w:szCs w:val="24"/>
        </w:rPr>
      </w:pPr>
    </w:p>
    <w:p w14:paraId="0EF035CE" w14:textId="77777777" w:rsidR="00067207" w:rsidRPr="00D317E1" w:rsidRDefault="00067207" w:rsidP="00067207">
      <w:pPr>
        <w:pStyle w:val="Bulletpointstyle"/>
        <w:rPr>
          <w:b/>
          <w:sz w:val="24"/>
          <w:szCs w:val="24"/>
        </w:rPr>
      </w:pPr>
      <w:r w:rsidRPr="00D317E1">
        <w:rPr>
          <w:b/>
          <w:sz w:val="24"/>
          <w:szCs w:val="24"/>
        </w:rPr>
        <w:t xml:space="preserve">Practice Placement Outcomes/Marking Descriptors </w:t>
      </w:r>
    </w:p>
    <w:p w14:paraId="5D03B8E0" w14:textId="34A877A4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>Review these to identify appropriate level of goals.</w:t>
      </w:r>
    </w:p>
    <w:p w14:paraId="3E029B61" w14:textId="1EDFC70C" w:rsidR="00067207" w:rsidRPr="00D317E1" w:rsidRDefault="00067207" w:rsidP="00067207">
      <w:pPr>
        <w:pStyle w:val="Bulletpointstyle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A7ACD8B" w14:textId="77777777" w:rsidR="00067207" w:rsidRPr="00D317E1" w:rsidRDefault="00067207" w:rsidP="00067207">
      <w:pPr>
        <w:pStyle w:val="Bulletpointstyle"/>
        <w:rPr>
          <w:sz w:val="24"/>
          <w:szCs w:val="24"/>
        </w:rPr>
      </w:pPr>
      <w:r w:rsidRPr="00D317E1">
        <w:rPr>
          <w:b/>
          <w:sz w:val="24"/>
          <w:szCs w:val="24"/>
        </w:rPr>
        <w:t>Personal Goals</w:t>
      </w:r>
      <w:r w:rsidRPr="00D317E1">
        <w:rPr>
          <w:sz w:val="24"/>
          <w:szCs w:val="24"/>
        </w:rPr>
        <w:t xml:space="preserve"> (using goals guidance)</w:t>
      </w:r>
    </w:p>
    <w:p w14:paraId="0F459B3E" w14:textId="77777777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>Completed by you at the start of the placement based on previous placement, feedback/future actions, prior outstanding goals, academic results and reflection on own abilities (SWOT)</w:t>
      </w:r>
    </w:p>
    <w:p w14:paraId="170386C0" w14:textId="602A65D6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>Discussed, agreed and signed off by the Placement Educator (PE) in week 1</w:t>
      </w:r>
    </w:p>
    <w:p w14:paraId="3ABEDE46" w14:textId="60CA19FF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 xml:space="preserve">Reviewed and signed off by the Visiting Tutor when they visit. </w:t>
      </w:r>
    </w:p>
    <w:p w14:paraId="09E3DDF2" w14:textId="0EF1AFC1" w:rsidR="00067207" w:rsidRPr="00D317E1" w:rsidRDefault="00067207" w:rsidP="00067207">
      <w:pPr>
        <w:pStyle w:val="Bulletpointstyle"/>
        <w:numPr>
          <w:ilvl w:val="0"/>
          <w:numId w:val="0"/>
        </w:numPr>
        <w:ind w:left="360"/>
        <w:rPr>
          <w:sz w:val="24"/>
          <w:szCs w:val="24"/>
        </w:rPr>
      </w:pPr>
    </w:p>
    <w:p w14:paraId="3C92EEBD" w14:textId="77777777" w:rsidR="00067207" w:rsidRPr="00D317E1" w:rsidRDefault="00067207" w:rsidP="00067207">
      <w:pPr>
        <w:pStyle w:val="Bulletpointstyle"/>
        <w:rPr>
          <w:b/>
          <w:sz w:val="24"/>
          <w:szCs w:val="24"/>
        </w:rPr>
      </w:pPr>
      <w:r w:rsidRPr="00D317E1">
        <w:rPr>
          <w:b/>
          <w:sz w:val="24"/>
          <w:szCs w:val="24"/>
        </w:rPr>
        <w:t>Self-Assessment form</w:t>
      </w:r>
    </w:p>
    <w:p w14:paraId="7E946A55" w14:textId="30FA96D0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>Completed and brought to midway and final appraisals for discussion.</w:t>
      </w:r>
    </w:p>
    <w:p w14:paraId="1EC0459A" w14:textId="77777777" w:rsidR="00067207" w:rsidRPr="00D317E1" w:rsidRDefault="00067207" w:rsidP="00067207">
      <w:pPr>
        <w:pStyle w:val="Bulletpointstyle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007EFC4" w14:textId="77777777" w:rsidR="00067207" w:rsidRPr="00D317E1" w:rsidRDefault="00067207" w:rsidP="00067207">
      <w:pPr>
        <w:pStyle w:val="Bulletpointstyle"/>
        <w:rPr>
          <w:b/>
          <w:sz w:val="24"/>
          <w:szCs w:val="24"/>
        </w:rPr>
      </w:pPr>
      <w:r w:rsidRPr="00D317E1">
        <w:rPr>
          <w:b/>
          <w:sz w:val="24"/>
          <w:szCs w:val="24"/>
        </w:rPr>
        <w:t xml:space="preserve">Clinical Patterns sheets </w:t>
      </w:r>
    </w:p>
    <w:p w14:paraId="1701F46F" w14:textId="46BADBDB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>complete for at least two new conditions and add to/amend any ones already completed at UWE.</w:t>
      </w:r>
    </w:p>
    <w:p w14:paraId="410B135A" w14:textId="77777777" w:rsidR="00067207" w:rsidRPr="00D317E1" w:rsidRDefault="00067207" w:rsidP="00067207">
      <w:pPr>
        <w:pStyle w:val="Bulletpointstyle"/>
        <w:numPr>
          <w:ilvl w:val="0"/>
          <w:numId w:val="0"/>
        </w:numPr>
        <w:ind w:left="360"/>
        <w:rPr>
          <w:sz w:val="24"/>
          <w:szCs w:val="24"/>
        </w:rPr>
      </w:pPr>
    </w:p>
    <w:p w14:paraId="4148E073" w14:textId="77777777" w:rsidR="00067207" w:rsidRPr="00D317E1" w:rsidRDefault="00067207" w:rsidP="00067207">
      <w:pPr>
        <w:pStyle w:val="Bulletpointstyle"/>
        <w:rPr>
          <w:b/>
          <w:sz w:val="24"/>
          <w:szCs w:val="24"/>
        </w:rPr>
      </w:pPr>
      <w:r w:rsidRPr="00D317E1">
        <w:rPr>
          <w:b/>
          <w:sz w:val="24"/>
          <w:szCs w:val="24"/>
        </w:rPr>
        <w:t>Placement Learning Opportunities</w:t>
      </w:r>
    </w:p>
    <w:p w14:paraId="469D148C" w14:textId="321EB6C4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 xml:space="preserve">Complete the table for each opportunity.             </w:t>
      </w:r>
    </w:p>
    <w:p w14:paraId="132A19C0" w14:textId="77777777" w:rsidR="00067207" w:rsidRPr="00D317E1" w:rsidRDefault="00067207" w:rsidP="00067207">
      <w:pPr>
        <w:pStyle w:val="Bulletpointstyle"/>
        <w:numPr>
          <w:ilvl w:val="0"/>
          <w:numId w:val="0"/>
        </w:numPr>
        <w:ind w:left="360"/>
        <w:rPr>
          <w:sz w:val="24"/>
          <w:szCs w:val="24"/>
        </w:rPr>
      </w:pPr>
    </w:p>
    <w:p w14:paraId="684213B8" w14:textId="77777777" w:rsidR="00067207" w:rsidRPr="00D317E1" w:rsidRDefault="00067207" w:rsidP="00067207">
      <w:pPr>
        <w:pStyle w:val="Bulletpointstyle"/>
        <w:rPr>
          <w:b/>
          <w:sz w:val="24"/>
          <w:szCs w:val="24"/>
        </w:rPr>
      </w:pPr>
      <w:r w:rsidRPr="00D317E1">
        <w:rPr>
          <w:b/>
          <w:sz w:val="24"/>
          <w:szCs w:val="24"/>
        </w:rPr>
        <w:t>Significant Learning Experience</w:t>
      </w:r>
    </w:p>
    <w:p w14:paraId="0700F1F0" w14:textId="331E4759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>Complete at least one for each placement using either the CSP Reflective Practice proforma or the Gibb’s Reflective Cycle format, and share with your PE.</w:t>
      </w:r>
    </w:p>
    <w:p w14:paraId="4A4E4500" w14:textId="77777777" w:rsidR="00067207" w:rsidRPr="00D317E1" w:rsidRDefault="00067207" w:rsidP="00067207">
      <w:pPr>
        <w:pStyle w:val="Bulletpointstyle"/>
        <w:numPr>
          <w:ilvl w:val="0"/>
          <w:numId w:val="0"/>
        </w:numPr>
        <w:ind w:left="360"/>
        <w:rPr>
          <w:sz w:val="24"/>
          <w:szCs w:val="24"/>
        </w:rPr>
      </w:pPr>
    </w:p>
    <w:p w14:paraId="37B9EF69" w14:textId="77777777" w:rsidR="00067207" w:rsidRPr="00D317E1" w:rsidRDefault="00067207" w:rsidP="00067207">
      <w:pPr>
        <w:pStyle w:val="Bulletpointstyle"/>
        <w:rPr>
          <w:b/>
          <w:sz w:val="24"/>
          <w:szCs w:val="24"/>
        </w:rPr>
      </w:pPr>
      <w:r w:rsidRPr="00D317E1">
        <w:rPr>
          <w:b/>
          <w:sz w:val="24"/>
          <w:szCs w:val="24"/>
        </w:rPr>
        <w:t xml:space="preserve">SWOT analysis </w:t>
      </w:r>
    </w:p>
    <w:p w14:paraId="732263E3" w14:textId="1F1E1CB0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 xml:space="preserve">Complete either weekly or at start/midway/final as agreed with PE. </w:t>
      </w:r>
    </w:p>
    <w:p w14:paraId="095EE604" w14:textId="77777777" w:rsidR="00067207" w:rsidRPr="00D317E1" w:rsidRDefault="00067207" w:rsidP="00067207">
      <w:pPr>
        <w:pStyle w:val="Bulletpointstyle"/>
        <w:numPr>
          <w:ilvl w:val="0"/>
          <w:numId w:val="0"/>
        </w:numPr>
        <w:rPr>
          <w:color w:val="FF0000"/>
          <w:sz w:val="24"/>
          <w:szCs w:val="24"/>
        </w:rPr>
      </w:pPr>
    </w:p>
    <w:p w14:paraId="18AAE652" w14:textId="77777777" w:rsidR="00067207" w:rsidRPr="00D317E1" w:rsidRDefault="00067207" w:rsidP="00067207">
      <w:pPr>
        <w:pStyle w:val="Bulletpointstyle"/>
        <w:rPr>
          <w:sz w:val="24"/>
          <w:szCs w:val="24"/>
        </w:rPr>
      </w:pPr>
      <w:r w:rsidRPr="00D317E1">
        <w:rPr>
          <w:b/>
          <w:sz w:val="24"/>
          <w:szCs w:val="24"/>
        </w:rPr>
        <w:t>Presentation</w:t>
      </w:r>
      <w:r w:rsidRPr="00D317E1">
        <w:rPr>
          <w:sz w:val="24"/>
          <w:szCs w:val="24"/>
        </w:rPr>
        <w:t xml:space="preserve"> (not optional)</w:t>
      </w:r>
    </w:p>
    <w:p w14:paraId="6F529A79" w14:textId="5BBCD27D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 xml:space="preserve">Usually a case study presentation in the final week of placement. </w:t>
      </w:r>
    </w:p>
    <w:p w14:paraId="4EFD071F" w14:textId="77777777" w:rsidR="00067207" w:rsidRPr="00D317E1" w:rsidRDefault="00067207" w:rsidP="00067207">
      <w:pPr>
        <w:pStyle w:val="Normal1"/>
        <w:spacing w:after="100"/>
        <w:ind w:left="720"/>
        <w:jc w:val="both"/>
        <w:rPr>
          <w:rFonts w:ascii="Arial" w:hAnsi="Arial" w:cs="Arial"/>
        </w:rPr>
      </w:pPr>
    </w:p>
    <w:p w14:paraId="5C071125" w14:textId="77777777" w:rsidR="00067207" w:rsidRPr="00D317E1" w:rsidRDefault="00067207" w:rsidP="00067207">
      <w:pPr>
        <w:pStyle w:val="Bulletpointstyle"/>
        <w:rPr>
          <w:sz w:val="24"/>
          <w:szCs w:val="24"/>
        </w:rPr>
      </w:pPr>
      <w:r w:rsidRPr="00D317E1">
        <w:rPr>
          <w:b/>
          <w:sz w:val="24"/>
          <w:szCs w:val="24"/>
        </w:rPr>
        <w:t>Evidence Based Practice</w:t>
      </w:r>
      <w:r w:rsidRPr="00D317E1">
        <w:rPr>
          <w:sz w:val="24"/>
          <w:szCs w:val="24"/>
        </w:rPr>
        <w:t xml:space="preserve"> (not expected of 1</w:t>
      </w:r>
      <w:r w:rsidRPr="00D317E1">
        <w:rPr>
          <w:sz w:val="24"/>
          <w:szCs w:val="24"/>
          <w:vertAlign w:val="superscript"/>
        </w:rPr>
        <w:t>st</w:t>
      </w:r>
      <w:r w:rsidRPr="00D317E1">
        <w:rPr>
          <w:sz w:val="24"/>
          <w:szCs w:val="24"/>
        </w:rPr>
        <w:t xml:space="preserve"> years)</w:t>
      </w:r>
    </w:p>
    <w:p w14:paraId="16298CF7" w14:textId="070E14AE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>Summaries of relevant research articles.</w:t>
      </w:r>
    </w:p>
    <w:p w14:paraId="53118F02" w14:textId="423C1879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>Key points from national/government guidelines.</w:t>
      </w:r>
    </w:p>
    <w:p w14:paraId="63A8312B" w14:textId="1683BBD1" w:rsidR="00067207" w:rsidRPr="00D317E1" w:rsidRDefault="00067207" w:rsidP="00067207">
      <w:pPr>
        <w:pStyle w:val="Bulletpointstyle"/>
        <w:numPr>
          <w:ilvl w:val="1"/>
          <w:numId w:val="2"/>
        </w:numPr>
        <w:rPr>
          <w:sz w:val="24"/>
          <w:szCs w:val="24"/>
        </w:rPr>
      </w:pPr>
      <w:r w:rsidRPr="00D317E1">
        <w:rPr>
          <w:sz w:val="24"/>
          <w:szCs w:val="24"/>
        </w:rPr>
        <w:t>Information on/critique of relevant outcome measures).</w:t>
      </w:r>
    </w:p>
    <w:p w14:paraId="26923C7F" w14:textId="77777777" w:rsidR="00067207" w:rsidRPr="00D317E1" w:rsidRDefault="00067207" w:rsidP="00067207">
      <w:pPr>
        <w:pStyle w:val="Subtitle"/>
        <w:rPr>
          <w:sz w:val="24"/>
          <w:szCs w:val="24"/>
        </w:rPr>
      </w:pPr>
      <w:bookmarkStart w:id="0" w:name="_GoBack"/>
      <w:bookmarkEnd w:id="0"/>
      <w:r w:rsidRPr="00D317E1">
        <w:rPr>
          <w:sz w:val="24"/>
          <w:szCs w:val="24"/>
        </w:rPr>
        <w:lastRenderedPageBreak/>
        <w:t>At the end of every placement:</w:t>
      </w:r>
    </w:p>
    <w:p w14:paraId="5963864F" w14:textId="77777777" w:rsidR="00067207" w:rsidRPr="00D317E1" w:rsidRDefault="00067207" w:rsidP="00067207">
      <w:pPr>
        <w:jc w:val="both"/>
        <w:rPr>
          <w:rFonts w:ascii="Arial" w:hAnsi="Arial"/>
          <w:sz w:val="24"/>
          <w:szCs w:val="24"/>
        </w:rPr>
      </w:pPr>
    </w:p>
    <w:p w14:paraId="42E0C80F" w14:textId="37397336" w:rsidR="00067207" w:rsidRDefault="00067207" w:rsidP="00D317E1">
      <w:pPr>
        <w:pStyle w:val="Bulletpointstyle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D317E1">
        <w:rPr>
          <w:sz w:val="24"/>
          <w:szCs w:val="24"/>
        </w:rPr>
        <w:t>Submit your completed</w:t>
      </w:r>
      <w:r w:rsidR="00D317E1">
        <w:rPr>
          <w:sz w:val="24"/>
          <w:szCs w:val="24"/>
        </w:rPr>
        <w:t xml:space="preserve"> and signed</w:t>
      </w:r>
      <w:r w:rsidRPr="00D317E1">
        <w:rPr>
          <w:sz w:val="24"/>
          <w:szCs w:val="24"/>
        </w:rPr>
        <w:t xml:space="preserve"> CPA form</w:t>
      </w:r>
      <w:r w:rsidR="00D317E1" w:rsidRPr="00D317E1">
        <w:rPr>
          <w:sz w:val="24"/>
          <w:szCs w:val="24"/>
        </w:rPr>
        <w:t xml:space="preserve"> </w:t>
      </w:r>
      <w:r w:rsidRPr="00D317E1">
        <w:rPr>
          <w:sz w:val="24"/>
          <w:szCs w:val="24"/>
        </w:rPr>
        <w:t xml:space="preserve">before the submission deadline (see relevant module handbook and Practice Placement tab on Blackboard) even if you have only completed a few hours, </w:t>
      </w:r>
      <w:r w:rsidRPr="00D317E1">
        <w:rPr>
          <w:bCs/>
          <w:sz w:val="24"/>
          <w:szCs w:val="24"/>
        </w:rPr>
        <w:t>or have failed the placement</w:t>
      </w:r>
      <w:r w:rsidRPr="00D317E1">
        <w:rPr>
          <w:sz w:val="24"/>
          <w:szCs w:val="24"/>
        </w:rPr>
        <w:t xml:space="preserve">. </w:t>
      </w:r>
    </w:p>
    <w:p w14:paraId="3205BE60" w14:textId="77777777" w:rsidR="00D317E1" w:rsidRPr="00D317E1" w:rsidRDefault="00D317E1" w:rsidP="00D317E1">
      <w:pPr>
        <w:pStyle w:val="Bulletpointstyle"/>
        <w:numPr>
          <w:ilvl w:val="0"/>
          <w:numId w:val="0"/>
        </w:numPr>
        <w:ind w:left="284"/>
        <w:rPr>
          <w:sz w:val="20"/>
          <w:szCs w:val="24"/>
        </w:rPr>
      </w:pPr>
    </w:p>
    <w:p w14:paraId="4467CC14" w14:textId="74ED4AFC" w:rsidR="00067207" w:rsidRDefault="00067207" w:rsidP="00D317E1">
      <w:pPr>
        <w:pStyle w:val="Bulletpointstyle"/>
        <w:ind w:left="284" w:hanging="284"/>
        <w:rPr>
          <w:sz w:val="24"/>
          <w:szCs w:val="24"/>
        </w:rPr>
      </w:pPr>
      <w:r w:rsidRPr="00D317E1">
        <w:rPr>
          <w:sz w:val="24"/>
          <w:szCs w:val="24"/>
        </w:rPr>
        <w:t>Complete the Summary of Placements table as a record.</w:t>
      </w:r>
    </w:p>
    <w:p w14:paraId="216547F6" w14:textId="77777777" w:rsidR="00D317E1" w:rsidRPr="00D317E1" w:rsidRDefault="00D317E1" w:rsidP="00D317E1">
      <w:pPr>
        <w:pStyle w:val="Bulletpointstyle"/>
        <w:numPr>
          <w:ilvl w:val="0"/>
          <w:numId w:val="0"/>
        </w:numPr>
        <w:ind w:left="284"/>
        <w:rPr>
          <w:sz w:val="24"/>
          <w:szCs w:val="24"/>
        </w:rPr>
      </w:pPr>
    </w:p>
    <w:p w14:paraId="5D0CF2EE" w14:textId="0385999A" w:rsidR="00067207" w:rsidRDefault="00067207" w:rsidP="00D317E1">
      <w:pPr>
        <w:pStyle w:val="Bulletpointstyle"/>
        <w:ind w:left="284" w:hanging="284"/>
        <w:rPr>
          <w:sz w:val="24"/>
          <w:szCs w:val="24"/>
        </w:rPr>
      </w:pPr>
      <w:r w:rsidRPr="00D317E1">
        <w:rPr>
          <w:sz w:val="24"/>
          <w:szCs w:val="24"/>
        </w:rPr>
        <w:t xml:space="preserve">Complete the Skills Record. </w:t>
      </w:r>
    </w:p>
    <w:p w14:paraId="45866F19" w14:textId="77777777" w:rsidR="00D317E1" w:rsidRPr="00D317E1" w:rsidRDefault="00D317E1" w:rsidP="00D317E1">
      <w:pPr>
        <w:pStyle w:val="Bulletpointstyle"/>
        <w:numPr>
          <w:ilvl w:val="0"/>
          <w:numId w:val="0"/>
        </w:numPr>
        <w:rPr>
          <w:sz w:val="24"/>
          <w:szCs w:val="24"/>
        </w:rPr>
      </w:pPr>
    </w:p>
    <w:p w14:paraId="0CDE666E" w14:textId="77777777" w:rsidR="00067207" w:rsidRPr="00D317E1" w:rsidRDefault="00067207" w:rsidP="00D317E1">
      <w:pPr>
        <w:pStyle w:val="Bulletpointstyle"/>
        <w:ind w:left="284" w:hanging="284"/>
        <w:rPr>
          <w:sz w:val="24"/>
          <w:szCs w:val="24"/>
        </w:rPr>
      </w:pPr>
      <w:r w:rsidRPr="00D317E1">
        <w:rPr>
          <w:sz w:val="24"/>
          <w:szCs w:val="24"/>
        </w:rPr>
        <w:t xml:space="preserve">Complete the Placement Evaluation on ARC within 2 weeks of the end of placement. </w:t>
      </w:r>
    </w:p>
    <w:p w14:paraId="68F02E8A" w14:textId="77777777" w:rsidR="00067207" w:rsidRPr="00D317E1" w:rsidRDefault="00067207" w:rsidP="00067207">
      <w:pPr>
        <w:pStyle w:val="Bulletpointstyle"/>
        <w:numPr>
          <w:ilvl w:val="0"/>
          <w:numId w:val="0"/>
        </w:numPr>
        <w:ind w:left="360"/>
        <w:rPr>
          <w:sz w:val="24"/>
          <w:szCs w:val="24"/>
        </w:rPr>
      </w:pPr>
    </w:p>
    <w:p w14:paraId="6CF88F8C" w14:textId="77777777" w:rsidR="002C4632" w:rsidRPr="005F7D5A" w:rsidRDefault="002C4632" w:rsidP="002C4632">
      <w:pPr>
        <w:pStyle w:val="MainText"/>
      </w:pPr>
    </w:p>
    <w:p w14:paraId="3A5DB30B" w14:textId="77777777" w:rsidR="002C4632" w:rsidRDefault="002C4632" w:rsidP="002C4632">
      <w:pPr>
        <w:pStyle w:val="MainText"/>
      </w:pPr>
    </w:p>
    <w:p w14:paraId="4C035A05" w14:textId="77777777" w:rsidR="002C4632" w:rsidRDefault="002C4632" w:rsidP="002C4632">
      <w:pPr>
        <w:pStyle w:val="MainText"/>
      </w:pPr>
    </w:p>
    <w:p w14:paraId="404CE7ED" w14:textId="77777777" w:rsidR="002C4632" w:rsidRPr="00BB359B" w:rsidRDefault="002C4632" w:rsidP="002C4632">
      <w:pPr>
        <w:pStyle w:val="MainText"/>
      </w:pPr>
    </w:p>
    <w:p w14:paraId="42C27049" w14:textId="77777777" w:rsidR="002C4632" w:rsidRDefault="002C4632" w:rsidP="002C4632">
      <w:pPr>
        <w:pStyle w:val="MainText"/>
      </w:pPr>
    </w:p>
    <w:p w14:paraId="385A7DE2" w14:textId="77777777" w:rsidR="002C4632" w:rsidRDefault="002C4632" w:rsidP="002C4632">
      <w:pPr>
        <w:pStyle w:val="MainText"/>
      </w:pPr>
    </w:p>
    <w:p w14:paraId="029C0705" w14:textId="77777777" w:rsidR="002C4632" w:rsidRDefault="002C4632" w:rsidP="002C4632"/>
    <w:p w14:paraId="36C5FBF8" w14:textId="77777777" w:rsidR="002C4632" w:rsidRPr="00DD39D8" w:rsidRDefault="002C4632" w:rsidP="002C4632"/>
    <w:p w14:paraId="646038ED" w14:textId="77777777" w:rsidR="002C4632" w:rsidRDefault="002C4632" w:rsidP="002C4632">
      <w:pPr>
        <w:pStyle w:val="MainText"/>
      </w:pPr>
    </w:p>
    <w:p w14:paraId="1B899B14" w14:textId="77777777" w:rsidR="00F53628" w:rsidRPr="00FA1789" w:rsidRDefault="00F53628" w:rsidP="002C4632">
      <w:pPr>
        <w:pStyle w:val="Footnotestyle"/>
      </w:pPr>
    </w:p>
    <w:sectPr w:rsidR="00F53628" w:rsidRPr="00FA1789" w:rsidSect="00DC67FC">
      <w:headerReference w:type="first" r:id="rId11"/>
      <w:type w:val="continuous"/>
      <w:pgSz w:w="11900" w:h="16840"/>
      <w:pgMar w:top="1702" w:right="560" w:bottom="284" w:left="993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2F4B" w14:textId="77777777" w:rsidR="00C00C79" w:rsidRDefault="00C00C79" w:rsidP="00FA1789">
      <w:r>
        <w:separator/>
      </w:r>
    </w:p>
  </w:endnote>
  <w:endnote w:type="continuationSeparator" w:id="0">
    <w:p w14:paraId="7820FB14" w14:textId="77777777" w:rsidR="00C00C79" w:rsidRDefault="00C00C79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E6A8" w14:textId="77777777" w:rsidR="00C00C79" w:rsidRDefault="00C00C79" w:rsidP="00FA1789">
      <w:r>
        <w:separator/>
      </w:r>
    </w:p>
  </w:footnote>
  <w:footnote w:type="continuationSeparator" w:id="0">
    <w:p w14:paraId="131A5BCA" w14:textId="77777777" w:rsidR="00C00C79" w:rsidRDefault="00C00C79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4D03" w14:textId="3245D6FD" w:rsidR="00F53628" w:rsidRDefault="00F536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55728A" wp14:editId="1AC79E9F">
          <wp:simplePos x="0" y="0"/>
          <wp:positionH relativeFrom="page">
            <wp:posOffset>-3686175</wp:posOffset>
          </wp:positionH>
          <wp:positionV relativeFrom="page">
            <wp:posOffset>-142875</wp:posOffset>
          </wp:positionV>
          <wp:extent cx="7534800" cy="106592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D39"/>
    <w:multiLevelType w:val="hybridMultilevel"/>
    <w:tmpl w:val="3D3A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5BDE"/>
    <w:multiLevelType w:val="hybridMultilevel"/>
    <w:tmpl w:val="B24EC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5823"/>
    <w:multiLevelType w:val="hybridMultilevel"/>
    <w:tmpl w:val="18E08D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243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5EE2"/>
    <w:multiLevelType w:val="hybridMultilevel"/>
    <w:tmpl w:val="4AC03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A7FBC"/>
    <w:multiLevelType w:val="hybridMultilevel"/>
    <w:tmpl w:val="3CEA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531EE"/>
    <w:rsid w:val="00067207"/>
    <w:rsid w:val="0008741F"/>
    <w:rsid w:val="001A220F"/>
    <w:rsid w:val="001E2461"/>
    <w:rsid w:val="001E69F7"/>
    <w:rsid w:val="0023774B"/>
    <w:rsid w:val="002C4632"/>
    <w:rsid w:val="002E5243"/>
    <w:rsid w:val="00303D4E"/>
    <w:rsid w:val="00367688"/>
    <w:rsid w:val="003A634D"/>
    <w:rsid w:val="0040792B"/>
    <w:rsid w:val="0044743F"/>
    <w:rsid w:val="00462536"/>
    <w:rsid w:val="00497A11"/>
    <w:rsid w:val="005417D4"/>
    <w:rsid w:val="005B1B00"/>
    <w:rsid w:val="006F55F0"/>
    <w:rsid w:val="0071435A"/>
    <w:rsid w:val="00800DFC"/>
    <w:rsid w:val="00831469"/>
    <w:rsid w:val="008C5890"/>
    <w:rsid w:val="00934582"/>
    <w:rsid w:val="00B066FA"/>
    <w:rsid w:val="00B27B43"/>
    <w:rsid w:val="00BD50DD"/>
    <w:rsid w:val="00BE7D21"/>
    <w:rsid w:val="00BF44B5"/>
    <w:rsid w:val="00C00C79"/>
    <w:rsid w:val="00D317E1"/>
    <w:rsid w:val="00DC67FC"/>
    <w:rsid w:val="00E0436E"/>
    <w:rsid w:val="00EC33C7"/>
    <w:rsid w:val="00F16938"/>
    <w:rsid w:val="00F44D24"/>
    <w:rsid w:val="00F511D0"/>
    <w:rsid w:val="00F53628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7207"/>
    <w:pPr>
      <w:ind w:left="720"/>
      <w:contextualSpacing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2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Normal1">
    <w:name w:val="Normal1"/>
    <w:basedOn w:val="Normal"/>
    <w:rsid w:val="00067207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NAYYJSKVSPAS-2-617</_dlc_DocId>
    <_dlc_DocIdUrl xmlns="037ba92a-5764-4297-b5f7-6ea117412624">
      <Url>https://docs.uwe.ac.uk/ou/Communications/_layouts/15/DocIdRedir.aspx?ID=NAYYJSKVSPAS-2-617</Url>
      <Description>NAYYJSKVSPAS-2-617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DCD87B-EF4A-47CC-A10F-2335EBFDB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19719-8353-4DBE-8F4C-DD8AE0EA3339}">
  <ds:schemaRefs>
    <ds:schemaRef ds:uri="http://schemas.microsoft.com/office/2006/metadata/properties"/>
    <ds:schemaRef ds:uri="http://schemas.microsoft.com/office/infopath/2007/PartnerControls"/>
    <ds:schemaRef ds:uri="3a4ab234-afbc-41ab-b2db-358d80304e46"/>
    <ds:schemaRef ds:uri="037ba92a-5764-4297-b5f7-6ea117412624"/>
  </ds:schemaRefs>
</ds:datastoreItem>
</file>

<file path=customXml/itemProps3.xml><?xml version="1.0" encoding="utf-8"?>
<ds:datastoreItem xmlns:ds="http://schemas.openxmlformats.org/officeDocument/2006/customXml" ds:itemID="{932F0045-B7F9-49CF-BEF2-DBCD1F188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7F3BA-9A91-40EF-9DFE-E72901D161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Stancombe</cp:lastModifiedBy>
  <cp:revision>4</cp:revision>
  <cp:lastPrinted>2016-07-28T09:14:00Z</cp:lastPrinted>
  <dcterms:created xsi:type="dcterms:W3CDTF">2019-07-17T13:25:00Z</dcterms:created>
  <dcterms:modified xsi:type="dcterms:W3CDTF">2019-08-09T10:52:00Z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_dlc_DocIdItemGuid">
    <vt:lpwstr>b5bb374b-44a5-43a7-9605-da78bc78deb9</vt:lpwstr>
  </property>
</Properties>
</file>