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E3C" w:rsidRPr="00025E3C" w:rsidRDefault="00025E3C" w:rsidP="00E118D2">
      <w:pPr>
        <w:pStyle w:val="Heading2"/>
        <w:jc w:val="center"/>
        <w:rPr>
          <w:rFonts w:ascii="Arial" w:hAnsi="Arial" w:cs="Arial"/>
          <w:szCs w:val="28"/>
          <w:u w:val="single"/>
        </w:rPr>
      </w:pPr>
      <w:bookmarkStart w:id="0" w:name="_GoBack"/>
      <w:bookmarkEnd w:id="0"/>
      <w:r w:rsidRPr="00025E3C">
        <w:rPr>
          <w:rFonts w:ascii="Arial" w:hAnsi="Arial" w:cs="Arial"/>
          <w:szCs w:val="28"/>
          <w:u w:val="single"/>
        </w:rPr>
        <w:t>Assessing reflective writing using Williams et al’s (2000) criteria</w:t>
      </w:r>
    </w:p>
    <w:p w:rsidR="00025E3C" w:rsidRPr="00025E3C" w:rsidRDefault="00025E3C" w:rsidP="00025E3C">
      <w:pPr>
        <w:pStyle w:val="Heading2"/>
        <w:rPr>
          <w:rFonts w:ascii="Arial" w:hAnsi="Arial" w:cs="Arial"/>
          <w:szCs w:val="28"/>
          <w:u w:val="single"/>
        </w:rPr>
      </w:pPr>
    </w:p>
    <w:p w:rsidR="00025E3C" w:rsidRPr="003B6A5C" w:rsidRDefault="00025E3C" w:rsidP="00025E3C">
      <w:pPr>
        <w:rPr>
          <w:rFonts w:ascii="Arial" w:hAnsi="Arial" w:cs="Arial"/>
          <w:szCs w:val="24"/>
        </w:rPr>
      </w:pPr>
      <w:r w:rsidRPr="003B6A5C">
        <w:rPr>
          <w:rFonts w:ascii="Arial" w:hAnsi="Arial" w:cs="Arial"/>
          <w:szCs w:val="24"/>
        </w:rPr>
        <w:t>There are numerous tools in the literature to facilitate the process of assessing reflection. The tool detailed below is believed to be of particular relevance to discussing the SLER with physiotherapy students</w:t>
      </w:r>
      <w:r w:rsidR="00392384">
        <w:rPr>
          <w:rFonts w:ascii="Arial" w:hAnsi="Arial" w:cs="Arial"/>
          <w:szCs w:val="24"/>
        </w:rPr>
        <w:t xml:space="preserve"> at UWE</w:t>
      </w:r>
      <w:r w:rsidRPr="003B6A5C">
        <w:rPr>
          <w:rFonts w:ascii="Arial" w:hAnsi="Arial" w:cs="Arial"/>
          <w:szCs w:val="24"/>
        </w:rPr>
        <w:t xml:space="preserve">. </w:t>
      </w:r>
    </w:p>
    <w:p w:rsidR="00025E3C" w:rsidRPr="00025E3C" w:rsidRDefault="00025E3C" w:rsidP="00025E3C">
      <w:pPr>
        <w:pStyle w:val="Heading1"/>
        <w:rPr>
          <w:rFonts w:ascii="Arial" w:hAnsi="Arial" w:cs="Arial"/>
          <w:color w:val="auto"/>
          <w:szCs w:val="24"/>
          <w:u w:val="single"/>
        </w:rPr>
      </w:pPr>
      <w:r w:rsidRPr="00025E3C">
        <w:rPr>
          <w:rFonts w:ascii="Arial" w:hAnsi="Arial" w:cs="Arial"/>
          <w:color w:val="auto"/>
          <w:szCs w:val="24"/>
          <w:u w:val="single"/>
        </w:rPr>
        <w:t>Tool characteristics</w:t>
      </w:r>
    </w:p>
    <w:p w:rsidR="00025E3C" w:rsidRPr="003B6A5C" w:rsidRDefault="00025E3C" w:rsidP="00025E3C"/>
    <w:p w:rsidR="00025E3C" w:rsidRPr="003B6A5C" w:rsidRDefault="00025E3C" w:rsidP="00025E3C">
      <w:pPr>
        <w:numPr>
          <w:ilvl w:val="0"/>
          <w:numId w:val="7"/>
        </w:numPr>
        <w:rPr>
          <w:rFonts w:ascii="Arial" w:hAnsi="Arial" w:cs="Arial"/>
          <w:szCs w:val="24"/>
        </w:rPr>
      </w:pPr>
      <w:r w:rsidRPr="003B6A5C">
        <w:rPr>
          <w:rFonts w:ascii="Arial" w:hAnsi="Arial" w:cs="Arial"/>
          <w:szCs w:val="24"/>
        </w:rPr>
        <w:t>Based on criteria developed by Boud et al (1985)</w:t>
      </w:r>
    </w:p>
    <w:p w:rsidR="00025E3C" w:rsidRPr="003B6A5C" w:rsidRDefault="00025E3C" w:rsidP="00025E3C">
      <w:pPr>
        <w:numPr>
          <w:ilvl w:val="0"/>
          <w:numId w:val="7"/>
        </w:numPr>
        <w:rPr>
          <w:rFonts w:ascii="Arial" w:hAnsi="Arial" w:cs="Arial"/>
          <w:szCs w:val="24"/>
        </w:rPr>
      </w:pPr>
      <w:r w:rsidRPr="003B6A5C">
        <w:rPr>
          <w:rFonts w:ascii="Arial" w:hAnsi="Arial" w:cs="Arial"/>
          <w:szCs w:val="24"/>
        </w:rPr>
        <w:t>Describes the process of reflection, rather than merely categorizing the types of reflection</w:t>
      </w:r>
    </w:p>
    <w:p w:rsidR="00025E3C" w:rsidRPr="003B6A5C" w:rsidRDefault="00025E3C" w:rsidP="00025E3C">
      <w:pPr>
        <w:numPr>
          <w:ilvl w:val="0"/>
          <w:numId w:val="7"/>
        </w:numPr>
        <w:rPr>
          <w:rFonts w:ascii="Arial" w:hAnsi="Arial" w:cs="Arial"/>
          <w:szCs w:val="24"/>
        </w:rPr>
      </w:pPr>
      <w:r w:rsidRPr="003B6A5C">
        <w:rPr>
          <w:rFonts w:ascii="Arial" w:hAnsi="Arial" w:cs="Arial"/>
          <w:szCs w:val="24"/>
        </w:rPr>
        <w:t>Developed on physiotherapy students writing about their clinical placements</w:t>
      </w:r>
    </w:p>
    <w:p w:rsidR="00025E3C" w:rsidRPr="003B6A5C" w:rsidRDefault="00025E3C" w:rsidP="00025E3C">
      <w:pPr>
        <w:numPr>
          <w:ilvl w:val="0"/>
          <w:numId w:val="7"/>
        </w:numPr>
        <w:rPr>
          <w:rFonts w:ascii="Arial" w:hAnsi="Arial" w:cs="Arial"/>
          <w:szCs w:val="24"/>
        </w:rPr>
      </w:pPr>
      <w:r w:rsidRPr="003B6A5C">
        <w:rPr>
          <w:rFonts w:ascii="Arial" w:hAnsi="Arial" w:cs="Arial"/>
          <w:szCs w:val="24"/>
        </w:rPr>
        <w:t>Reliability assessed</w:t>
      </w:r>
    </w:p>
    <w:tbl>
      <w:tblPr>
        <w:tblpPr w:leftFromText="180" w:rightFromText="180" w:vertAnchor="page" w:horzAnchor="margin" w:tblpY="5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4861"/>
        <w:gridCol w:w="3954"/>
      </w:tblGrid>
      <w:tr w:rsidR="00025E3C" w:rsidRPr="003B6A5C" w:rsidTr="00025E3C">
        <w:tc>
          <w:tcPr>
            <w:tcW w:w="0" w:type="auto"/>
          </w:tcPr>
          <w:p w:rsidR="00025E3C" w:rsidRPr="003B6A5C" w:rsidRDefault="00025E3C" w:rsidP="00025E3C">
            <w:pPr>
              <w:rPr>
                <w:rFonts w:ascii="Arial" w:hAnsi="Arial" w:cs="Arial"/>
                <w:b/>
                <w:bCs/>
                <w:szCs w:val="24"/>
              </w:rPr>
            </w:pPr>
            <w:r w:rsidRPr="003B6A5C">
              <w:rPr>
                <w:rFonts w:ascii="Arial" w:hAnsi="Arial" w:cs="Arial"/>
                <w:b/>
                <w:bCs/>
                <w:szCs w:val="24"/>
              </w:rPr>
              <w:t>Level of</w:t>
            </w:r>
          </w:p>
          <w:p w:rsidR="00025E3C" w:rsidRPr="003B6A5C" w:rsidRDefault="00025E3C" w:rsidP="00025E3C">
            <w:pPr>
              <w:rPr>
                <w:rFonts w:ascii="Arial" w:hAnsi="Arial" w:cs="Arial"/>
                <w:b/>
                <w:bCs/>
                <w:szCs w:val="24"/>
              </w:rPr>
            </w:pPr>
            <w:r w:rsidRPr="003B6A5C">
              <w:rPr>
                <w:rFonts w:ascii="Arial" w:hAnsi="Arial" w:cs="Arial"/>
                <w:b/>
                <w:bCs/>
                <w:szCs w:val="24"/>
              </w:rPr>
              <w:t>Reflection</w:t>
            </w:r>
          </w:p>
        </w:tc>
        <w:tc>
          <w:tcPr>
            <w:tcW w:w="0" w:type="auto"/>
          </w:tcPr>
          <w:p w:rsidR="00025E3C" w:rsidRPr="003B6A5C" w:rsidRDefault="00025E3C" w:rsidP="00025E3C">
            <w:pPr>
              <w:rPr>
                <w:rFonts w:ascii="Arial" w:hAnsi="Arial" w:cs="Arial"/>
                <w:b/>
                <w:bCs/>
                <w:szCs w:val="24"/>
              </w:rPr>
            </w:pPr>
            <w:r w:rsidRPr="003B6A5C">
              <w:rPr>
                <w:rFonts w:ascii="Arial" w:hAnsi="Arial" w:cs="Arial"/>
                <w:b/>
                <w:bCs/>
                <w:szCs w:val="24"/>
              </w:rPr>
              <w:t>Description</w:t>
            </w:r>
          </w:p>
        </w:tc>
        <w:tc>
          <w:tcPr>
            <w:tcW w:w="0" w:type="auto"/>
          </w:tcPr>
          <w:p w:rsidR="00025E3C" w:rsidRPr="003B6A5C" w:rsidRDefault="00025E3C" w:rsidP="00025E3C">
            <w:pPr>
              <w:pStyle w:val="Heading2"/>
              <w:rPr>
                <w:rFonts w:ascii="Arial" w:hAnsi="Arial" w:cs="Arial"/>
                <w:sz w:val="24"/>
                <w:szCs w:val="24"/>
              </w:rPr>
            </w:pPr>
            <w:r w:rsidRPr="003B6A5C">
              <w:rPr>
                <w:rFonts w:ascii="Arial" w:hAnsi="Arial" w:cs="Arial"/>
                <w:sz w:val="24"/>
                <w:szCs w:val="24"/>
              </w:rPr>
              <w:t>Stage in the process</w:t>
            </w:r>
          </w:p>
        </w:tc>
      </w:tr>
      <w:tr w:rsidR="00025E3C" w:rsidRPr="003B6A5C" w:rsidTr="00025E3C">
        <w:tc>
          <w:tcPr>
            <w:tcW w:w="0" w:type="auto"/>
          </w:tcPr>
          <w:p w:rsidR="00025E3C" w:rsidRPr="003B6A5C" w:rsidRDefault="00025E3C" w:rsidP="00025E3C">
            <w:pPr>
              <w:rPr>
                <w:rFonts w:ascii="Arial" w:hAnsi="Arial" w:cs="Arial"/>
                <w:b/>
                <w:bCs/>
                <w:szCs w:val="24"/>
              </w:rPr>
            </w:pPr>
            <w:r w:rsidRPr="003B6A5C">
              <w:rPr>
                <w:rFonts w:ascii="Arial" w:hAnsi="Arial" w:cs="Arial"/>
                <w:b/>
                <w:bCs/>
                <w:szCs w:val="24"/>
              </w:rPr>
              <w:t>0.</w:t>
            </w:r>
          </w:p>
          <w:p w:rsidR="00025E3C" w:rsidRPr="003B6A5C" w:rsidRDefault="00025E3C" w:rsidP="00025E3C">
            <w:pPr>
              <w:rPr>
                <w:rFonts w:ascii="Arial" w:hAnsi="Arial" w:cs="Arial"/>
                <w:b/>
                <w:bCs/>
                <w:szCs w:val="24"/>
              </w:rPr>
            </w:pPr>
            <w:r w:rsidRPr="003B6A5C">
              <w:rPr>
                <w:rFonts w:ascii="Arial" w:hAnsi="Arial" w:cs="Arial"/>
                <w:b/>
                <w:bCs/>
                <w:szCs w:val="24"/>
              </w:rPr>
              <w:t>Non reflection</w:t>
            </w:r>
          </w:p>
        </w:tc>
        <w:tc>
          <w:tcPr>
            <w:tcW w:w="0" w:type="auto"/>
          </w:tcPr>
          <w:p w:rsidR="00025E3C" w:rsidRDefault="00025E3C" w:rsidP="00025E3C">
            <w:pPr>
              <w:rPr>
                <w:rFonts w:ascii="Arial" w:hAnsi="Arial" w:cs="Arial"/>
                <w:szCs w:val="24"/>
              </w:rPr>
            </w:pPr>
            <w:r w:rsidRPr="003B6A5C">
              <w:rPr>
                <w:rFonts w:ascii="Arial" w:hAnsi="Arial" w:cs="Arial"/>
                <w:szCs w:val="24"/>
              </w:rPr>
              <w:t>Is descriptive in nature reporting on what is happening rather than analyzing the learning event, issue or situation</w:t>
            </w:r>
          </w:p>
          <w:p w:rsidR="00025E3C" w:rsidRPr="003B6A5C" w:rsidRDefault="00025E3C" w:rsidP="00025E3C">
            <w:pPr>
              <w:rPr>
                <w:rFonts w:ascii="Arial" w:hAnsi="Arial" w:cs="Arial"/>
                <w:szCs w:val="24"/>
              </w:rPr>
            </w:pPr>
          </w:p>
        </w:tc>
        <w:tc>
          <w:tcPr>
            <w:tcW w:w="0" w:type="auto"/>
          </w:tcPr>
          <w:p w:rsidR="00025E3C" w:rsidRPr="003B6A5C" w:rsidRDefault="00025E3C" w:rsidP="00025E3C">
            <w:pPr>
              <w:rPr>
                <w:rFonts w:ascii="Arial" w:hAnsi="Arial" w:cs="Arial"/>
                <w:szCs w:val="24"/>
              </w:rPr>
            </w:pPr>
            <w:r w:rsidRPr="003B6A5C">
              <w:rPr>
                <w:rFonts w:ascii="Arial" w:hAnsi="Arial" w:cs="Arial"/>
                <w:b/>
                <w:bCs/>
                <w:szCs w:val="24"/>
              </w:rPr>
              <w:t>No analysis</w:t>
            </w:r>
            <w:r w:rsidRPr="003B6A5C">
              <w:rPr>
                <w:rFonts w:ascii="Arial" w:hAnsi="Arial" w:cs="Arial"/>
                <w:szCs w:val="24"/>
              </w:rPr>
              <w:t xml:space="preserve"> has occurred of the learning event, issue, or situation.</w:t>
            </w:r>
          </w:p>
        </w:tc>
      </w:tr>
      <w:tr w:rsidR="00025E3C" w:rsidRPr="003B6A5C" w:rsidTr="00025E3C">
        <w:tc>
          <w:tcPr>
            <w:tcW w:w="0" w:type="auto"/>
          </w:tcPr>
          <w:p w:rsidR="00025E3C" w:rsidRPr="003B6A5C" w:rsidRDefault="00025E3C" w:rsidP="00025E3C">
            <w:pPr>
              <w:rPr>
                <w:rFonts w:ascii="Arial" w:hAnsi="Arial" w:cs="Arial"/>
                <w:b/>
                <w:bCs/>
                <w:szCs w:val="24"/>
              </w:rPr>
            </w:pPr>
            <w:r w:rsidRPr="003B6A5C">
              <w:rPr>
                <w:rFonts w:ascii="Arial" w:hAnsi="Arial" w:cs="Arial"/>
                <w:b/>
                <w:bCs/>
                <w:szCs w:val="24"/>
              </w:rPr>
              <w:t>1.</w:t>
            </w:r>
          </w:p>
          <w:p w:rsidR="00025E3C" w:rsidRPr="003B6A5C" w:rsidRDefault="00025E3C" w:rsidP="00025E3C">
            <w:pPr>
              <w:rPr>
                <w:rFonts w:ascii="Arial" w:hAnsi="Arial" w:cs="Arial"/>
                <w:b/>
                <w:bCs/>
                <w:szCs w:val="24"/>
              </w:rPr>
            </w:pPr>
            <w:r w:rsidRPr="003B6A5C">
              <w:rPr>
                <w:rFonts w:ascii="Arial" w:hAnsi="Arial" w:cs="Arial"/>
                <w:b/>
                <w:bCs/>
                <w:szCs w:val="24"/>
              </w:rPr>
              <w:t>Describes            learning</w:t>
            </w:r>
          </w:p>
        </w:tc>
        <w:tc>
          <w:tcPr>
            <w:tcW w:w="0" w:type="auto"/>
          </w:tcPr>
          <w:p w:rsidR="00025E3C" w:rsidRDefault="00025E3C" w:rsidP="00025E3C">
            <w:pPr>
              <w:rPr>
                <w:rFonts w:ascii="Arial" w:hAnsi="Arial" w:cs="Arial"/>
                <w:szCs w:val="24"/>
              </w:rPr>
            </w:pPr>
            <w:r w:rsidRPr="003B6A5C">
              <w:rPr>
                <w:rFonts w:ascii="Arial" w:hAnsi="Arial" w:cs="Arial"/>
                <w:szCs w:val="24"/>
              </w:rPr>
              <w:t>Describes the learning event, issue or situation.</w:t>
            </w:r>
            <w:r>
              <w:rPr>
                <w:rFonts w:ascii="Arial" w:hAnsi="Arial" w:cs="Arial"/>
                <w:szCs w:val="24"/>
              </w:rPr>
              <w:t xml:space="preserve"> </w:t>
            </w:r>
            <w:r w:rsidRPr="003B6A5C">
              <w:rPr>
                <w:rFonts w:ascii="Arial" w:hAnsi="Arial" w:cs="Arial"/>
                <w:szCs w:val="24"/>
              </w:rPr>
              <w:t>Describes prior knowledge, feelings or attitudes with new knowledge, feelings of attitudes</w:t>
            </w:r>
          </w:p>
          <w:p w:rsidR="00025E3C" w:rsidRPr="003B6A5C" w:rsidRDefault="00025E3C" w:rsidP="00025E3C">
            <w:pPr>
              <w:rPr>
                <w:rFonts w:ascii="Arial" w:hAnsi="Arial" w:cs="Arial"/>
                <w:szCs w:val="24"/>
              </w:rPr>
            </w:pPr>
          </w:p>
        </w:tc>
        <w:tc>
          <w:tcPr>
            <w:tcW w:w="0" w:type="auto"/>
          </w:tcPr>
          <w:p w:rsidR="00025E3C" w:rsidRPr="00484E0D" w:rsidRDefault="00025E3C" w:rsidP="00025E3C">
            <w:pPr>
              <w:pStyle w:val="Heading1"/>
              <w:rPr>
                <w:rFonts w:ascii="Arial" w:hAnsi="Arial" w:cs="Arial"/>
                <w:color w:val="auto"/>
                <w:sz w:val="24"/>
                <w:szCs w:val="24"/>
              </w:rPr>
            </w:pPr>
            <w:r w:rsidRPr="00484E0D">
              <w:rPr>
                <w:rFonts w:ascii="Arial" w:hAnsi="Arial" w:cs="Arial"/>
                <w:color w:val="auto"/>
                <w:sz w:val="24"/>
                <w:szCs w:val="24"/>
              </w:rPr>
              <w:t>What happened?</w:t>
            </w:r>
          </w:p>
        </w:tc>
      </w:tr>
      <w:tr w:rsidR="00025E3C" w:rsidRPr="003B6A5C" w:rsidTr="00025E3C">
        <w:tc>
          <w:tcPr>
            <w:tcW w:w="0" w:type="auto"/>
          </w:tcPr>
          <w:p w:rsidR="00025E3C" w:rsidRPr="003B6A5C" w:rsidRDefault="00025E3C" w:rsidP="00025E3C">
            <w:pPr>
              <w:rPr>
                <w:rFonts w:ascii="Arial" w:hAnsi="Arial" w:cs="Arial"/>
                <w:b/>
                <w:bCs/>
                <w:szCs w:val="24"/>
              </w:rPr>
            </w:pPr>
            <w:r w:rsidRPr="003B6A5C">
              <w:rPr>
                <w:rFonts w:ascii="Arial" w:hAnsi="Arial" w:cs="Arial"/>
                <w:b/>
                <w:bCs/>
                <w:szCs w:val="24"/>
              </w:rPr>
              <w:t>2.</w:t>
            </w:r>
          </w:p>
          <w:p w:rsidR="00025E3C" w:rsidRPr="003B6A5C" w:rsidRDefault="00025E3C" w:rsidP="00025E3C">
            <w:pPr>
              <w:rPr>
                <w:rFonts w:ascii="Arial" w:hAnsi="Arial" w:cs="Arial"/>
                <w:b/>
                <w:bCs/>
                <w:szCs w:val="24"/>
              </w:rPr>
            </w:pPr>
            <w:r w:rsidRPr="003B6A5C">
              <w:rPr>
                <w:rFonts w:ascii="Arial" w:hAnsi="Arial" w:cs="Arial"/>
                <w:b/>
                <w:bCs/>
                <w:szCs w:val="24"/>
              </w:rPr>
              <w:t>Analyses learning</w:t>
            </w:r>
          </w:p>
        </w:tc>
        <w:tc>
          <w:tcPr>
            <w:tcW w:w="0" w:type="auto"/>
          </w:tcPr>
          <w:p w:rsidR="00025E3C" w:rsidRDefault="00025E3C" w:rsidP="00025E3C">
            <w:pPr>
              <w:rPr>
                <w:rFonts w:ascii="Arial" w:hAnsi="Arial" w:cs="Arial"/>
                <w:szCs w:val="24"/>
              </w:rPr>
            </w:pPr>
            <w:r w:rsidRPr="003B6A5C">
              <w:rPr>
                <w:rFonts w:ascii="Arial" w:hAnsi="Arial" w:cs="Arial"/>
                <w:szCs w:val="24"/>
              </w:rPr>
              <w:t>Analyses/re-evaluates the learning event, issue, or situation in relation to prior k</w:t>
            </w:r>
            <w:r>
              <w:rPr>
                <w:rFonts w:ascii="Arial" w:hAnsi="Arial" w:cs="Arial"/>
                <w:szCs w:val="24"/>
              </w:rPr>
              <w:t>nowledge/feelings/attitudes</w:t>
            </w:r>
          </w:p>
          <w:p w:rsidR="00025E3C" w:rsidRPr="003B6A5C" w:rsidRDefault="00025E3C" w:rsidP="00025E3C">
            <w:pPr>
              <w:rPr>
                <w:rFonts w:ascii="Arial" w:hAnsi="Arial" w:cs="Arial"/>
                <w:szCs w:val="24"/>
              </w:rPr>
            </w:pPr>
          </w:p>
        </w:tc>
        <w:tc>
          <w:tcPr>
            <w:tcW w:w="0" w:type="auto"/>
          </w:tcPr>
          <w:p w:rsidR="00025E3C" w:rsidRPr="00484E0D" w:rsidRDefault="00025E3C" w:rsidP="00484E0D">
            <w:pPr>
              <w:pStyle w:val="Heading1"/>
              <w:rPr>
                <w:rFonts w:ascii="Arial" w:hAnsi="Arial" w:cs="Arial"/>
                <w:color w:val="auto"/>
                <w:sz w:val="24"/>
                <w:szCs w:val="24"/>
              </w:rPr>
            </w:pPr>
            <w:r w:rsidRPr="00484E0D">
              <w:rPr>
                <w:rFonts w:ascii="Arial" w:hAnsi="Arial" w:cs="Arial"/>
                <w:b w:val="0"/>
                <w:bCs w:val="0"/>
                <w:color w:val="auto"/>
                <w:sz w:val="24"/>
                <w:szCs w:val="24"/>
              </w:rPr>
              <w:t xml:space="preserve">What is your reaction </w:t>
            </w:r>
            <w:r w:rsidRPr="00484E0D">
              <w:rPr>
                <w:rFonts w:ascii="Arial" w:hAnsi="Arial" w:cs="Arial"/>
                <w:color w:val="auto"/>
                <w:sz w:val="24"/>
                <w:szCs w:val="24"/>
              </w:rPr>
              <w:t>to the learning event, issue, or situation? Why did it happen?</w:t>
            </w:r>
          </w:p>
        </w:tc>
      </w:tr>
      <w:tr w:rsidR="00025E3C" w:rsidRPr="003B6A5C" w:rsidTr="00025E3C">
        <w:tc>
          <w:tcPr>
            <w:tcW w:w="0" w:type="auto"/>
          </w:tcPr>
          <w:p w:rsidR="00025E3C" w:rsidRPr="003B6A5C" w:rsidRDefault="00025E3C" w:rsidP="00025E3C">
            <w:pPr>
              <w:rPr>
                <w:rFonts w:ascii="Arial" w:hAnsi="Arial" w:cs="Arial"/>
                <w:b/>
                <w:bCs/>
                <w:szCs w:val="24"/>
              </w:rPr>
            </w:pPr>
            <w:r w:rsidRPr="003B6A5C">
              <w:rPr>
                <w:rFonts w:ascii="Arial" w:hAnsi="Arial" w:cs="Arial"/>
                <w:b/>
                <w:bCs/>
                <w:szCs w:val="24"/>
              </w:rPr>
              <w:t>3.</w:t>
            </w:r>
          </w:p>
          <w:p w:rsidR="00025E3C" w:rsidRPr="003B6A5C" w:rsidRDefault="00025E3C" w:rsidP="00025E3C">
            <w:pPr>
              <w:rPr>
                <w:rFonts w:ascii="Arial" w:hAnsi="Arial" w:cs="Arial"/>
                <w:b/>
                <w:bCs/>
                <w:szCs w:val="24"/>
              </w:rPr>
            </w:pPr>
            <w:r w:rsidRPr="003B6A5C">
              <w:rPr>
                <w:rFonts w:ascii="Arial" w:hAnsi="Arial" w:cs="Arial"/>
                <w:b/>
                <w:bCs/>
                <w:szCs w:val="24"/>
              </w:rPr>
              <w:t>Verifies learning</w:t>
            </w:r>
          </w:p>
        </w:tc>
        <w:tc>
          <w:tcPr>
            <w:tcW w:w="0" w:type="auto"/>
          </w:tcPr>
          <w:p w:rsidR="00025E3C" w:rsidRPr="003B6A5C" w:rsidRDefault="00025E3C" w:rsidP="00025E3C">
            <w:pPr>
              <w:rPr>
                <w:rFonts w:ascii="Arial" w:hAnsi="Arial" w:cs="Arial"/>
                <w:szCs w:val="24"/>
              </w:rPr>
            </w:pPr>
            <w:r w:rsidRPr="003B6A5C">
              <w:rPr>
                <w:rFonts w:ascii="Arial" w:hAnsi="Arial" w:cs="Arial"/>
                <w:szCs w:val="24"/>
              </w:rPr>
              <w:t>Verifies/confirms the learning event, issue, or situation in relation to prior knowledge, feelings, or attitudes.</w:t>
            </w:r>
          </w:p>
        </w:tc>
        <w:tc>
          <w:tcPr>
            <w:tcW w:w="0" w:type="auto"/>
          </w:tcPr>
          <w:p w:rsidR="00025E3C" w:rsidRDefault="00025E3C" w:rsidP="00025E3C">
            <w:pPr>
              <w:rPr>
                <w:rFonts w:ascii="Arial" w:hAnsi="Arial" w:cs="Arial"/>
                <w:b/>
                <w:bCs/>
                <w:szCs w:val="24"/>
              </w:rPr>
            </w:pPr>
            <w:r w:rsidRPr="003B6A5C">
              <w:rPr>
                <w:rFonts w:ascii="Arial" w:hAnsi="Arial" w:cs="Arial"/>
                <w:b/>
                <w:bCs/>
                <w:szCs w:val="24"/>
              </w:rPr>
              <w:t>What is the value</w:t>
            </w:r>
            <w:r w:rsidRPr="003B6A5C">
              <w:rPr>
                <w:rFonts w:ascii="Arial" w:hAnsi="Arial" w:cs="Arial"/>
                <w:szCs w:val="24"/>
              </w:rPr>
              <w:t xml:space="preserve"> of the learning event</w:t>
            </w:r>
            <w:r>
              <w:rPr>
                <w:rFonts w:ascii="Arial" w:hAnsi="Arial" w:cs="Arial"/>
                <w:szCs w:val="24"/>
              </w:rPr>
              <w:t>/issue/</w:t>
            </w:r>
            <w:r w:rsidRPr="003B6A5C">
              <w:rPr>
                <w:rFonts w:ascii="Arial" w:hAnsi="Arial" w:cs="Arial"/>
                <w:szCs w:val="24"/>
              </w:rPr>
              <w:t>situation that has occurred?</w:t>
            </w:r>
            <w:r>
              <w:rPr>
                <w:rFonts w:ascii="Arial" w:hAnsi="Arial" w:cs="Arial"/>
                <w:szCs w:val="24"/>
              </w:rPr>
              <w:t xml:space="preserve"> </w:t>
            </w:r>
            <w:r w:rsidRPr="003B6A5C">
              <w:rPr>
                <w:rFonts w:ascii="Arial" w:hAnsi="Arial" w:cs="Arial"/>
                <w:szCs w:val="24"/>
              </w:rPr>
              <w:t xml:space="preserve">Are the new </w:t>
            </w:r>
            <w:r>
              <w:rPr>
                <w:rFonts w:ascii="Arial" w:hAnsi="Arial" w:cs="Arial"/>
                <w:szCs w:val="24"/>
              </w:rPr>
              <w:t>k</w:t>
            </w:r>
            <w:r w:rsidRPr="003B6A5C">
              <w:rPr>
                <w:rFonts w:ascii="Arial" w:hAnsi="Arial" w:cs="Arial"/>
                <w:szCs w:val="24"/>
              </w:rPr>
              <w:t>nowledge</w:t>
            </w:r>
            <w:r>
              <w:rPr>
                <w:rFonts w:ascii="Arial" w:hAnsi="Arial" w:cs="Arial"/>
                <w:szCs w:val="24"/>
              </w:rPr>
              <w:t xml:space="preserve">, </w:t>
            </w:r>
            <w:r w:rsidRPr="003B6A5C">
              <w:rPr>
                <w:rFonts w:ascii="Arial" w:hAnsi="Arial" w:cs="Arial"/>
                <w:szCs w:val="24"/>
              </w:rPr>
              <w:t>feelings</w:t>
            </w:r>
            <w:r>
              <w:rPr>
                <w:rFonts w:ascii="Arial" w:hAnsi="Arial" w:cs="Arial"/>
                <w:szCs w:val="24"/>
              </w:rPr>
              <w:t>/</w:t>
            </w:r>
            <w:r w:rsidRPr="003B6A5C">
              <w:rPr>
                <w:rFonts w:ascii="Arial" w:hAnsi="Arial" w:cs="Arial"/>
                <w:szCs w:val="24"/>
              </w:rPr>
              <w:t>attitudes about the learning event</w:t>
            </w:r>
            <w:r>
              <w:rPr>
                <w:rFonts w:ascii="Arial" w:hAnsi="Arial" w:cs="Arial"/>
                <w:szCs w:val="24"/>
              </w:rPr>
              <w:t>/</w:t>
            </w:r>
            <w:r w:rsidRPr="003B6A5C">
              <w:rPr>
                <w:rFonts w:ascii="Arial" w:hAnsi="Arial" w:cs="Arial"/>
                <w:szCs w:val="24"/>
              </w:rPr>
              <w:t>issue</w:t>
            </w:r>
            <w:r>
              <w:rPr>
                <w:rFonts w:ascii="Arial" w:hAnsi="Arial" w:cs="Arial"/>
                <w:szCs w:val="24"/>
              </w:rPr>
              <w:t>/</w:t>
            </w:r>
            <w:r w:rsidRPr="003B6A5C">
              <w:rPr>
                <w:rFonts w:ascii="Arial" w:hAnsi="Arial" w:cs="Arial"/>
                <w:szCs w:val="24"/>
              </w:rPr>
              <w:t xml:space="preserve">situation </w:t>
            </w:r>
            <w:r w:rsidRPr="003B6A5C">
              <w:rPr>
                <w:rFonts w:ascii="Arial" w:hAnsi="Arial" w:cs="Arial"/>
                <w:b/>
                <w:bCs/>
                <w:szCs w:val="24"/>
              </w:rPr>
              <w:t>correct?</w:t>
            </w:r>
          </w:p>
          <w:p w:rsidR="00025E3C" w:rsidRPr="003B6A5C" w:rsidRDefault="00025E3C" w:rsidP="00025E3C">
            <w:pPr>
              <w:rPr>
                <w:rFonts w:ascii="Arial" w:hAnsi="Arial" w:cs="Arial"/>
                <w:szCs w:val="24"/>
              </w:rPr>
            </w:pPr>
          </w:p>
        </w:tc>
      </w:tr>
      <w:tr w:rsidR="00025E3C" w:rsidRPr="003B6A5C" w:rsidTr="00025E3C">
        <w:tc>
          <w:tcPr>
            <w:tcW w:w="0" w:type="auto"/>
          </w:tcPr>
          <w:p w:rsidR="00025E3C" w:rsidRPr="003B6A5C" w:rsidRDefault="00025E3C" w:rsidP="00025E3C">
            <w:pPr>
              <w:rPr>
                <w:rFonts w:ascii="Arial" w:hAnsi="Arial" w:cs="Arial"/>
                <w:b/>
                <w:bCs/>
                <w:szCs w:val="24"/>
              </w:rPr>
            </w:pPr>
            <w:r w:rsidRPr="003B6A5C">
              <w:rPr>
                <w:rFonts w:ascii="Arial" w:hAnsi="Arial" w:cs="Arial"/>
                <w:b/>
                <w:bCs/>
                <w:szCs w:val="24"/>
              </w:rPr>
              <w:t>4.</w:t>
            </w:r>
          </w:p>
          <w:p w:rsidR="00025E3C" w:rsidRPr="003B6A5C" w:rsidRDefault="00025E3C" w:rsidP="00025E3C">
            <w:pPr>
              <w:rPr>
                <w:rFonts w:ascii="Arial" w:hAnsi="Arial" w:cs="Arial"/>
                <w:b/>
                <w:bCs/>
                <w:szCs w:val="24"/>
              </w:rPr>
            </w:pPr>
            <w:r w:rsidRPr="003B6A5C">
              <w:rPr>
                <w:rFonts w:ascii="Arial" w:hAnsi="Arial" w:cs="Arial"/>
                <w:b/>
                <w:bCs/>
                <w:szCs w:val="24"/>
              </w:rPr>
              <w:t>Gains a new understanding</w:t>
            </w:r>
          </w:p>
        </w:tc>
        <w:tc>
          <w:tcPr>
            <w:tcW w:w="0" w:type="auto"/>
          </w:tcPr>
          <w:p w:rsidR="00025E3C" w:rsidRDefault="00025E3C" w:rsidP="00025E3C">
            <w:pPr>
              <w:rPr>
                <w:rFonts w:ascii="Arial" w:hAnsi="Arial" w:cs="Arial"/>
                <w:szCs w:val="24"/>
              </w:rPr>
            </w:pPr>
            <w:r w:rsidRPr="003B6A5C">
              <w:rPr>
                <w:rFonts w:ascii="Arial" w:hAnsi="Arial" w:cs="Arial"/>
                <w:szCs w:val="24"/>
              </w:rPr>
              <w:t>Relates 1,2 &amp; 3 to gain a new understanding of the lear</w:t>
            </w:r>
            <w:r>
              <w:rPr>
                <w:rFonts w:ascii="Arial" w:hAnsi="Arial" w:cs="Arial"/>
                <w:szCs w:val="24"/>
              </w:rPr>
              <w:t>ning event, issue, or situation.</w:t>
            </w:r>
          </w:p>
          <w:p w:rsidR="00025E3C" w:rsidRPr="003B6A5C" w:rsidRDefault="00025E3C" w:rsidP="00025E3C">
            <w:pPr>
              <w:rPr>
                <w:rFonts w:ascii="Arial" w:hAnsi="Arial" w:cs="Arial"/>
                <w:szCs w:val="24"/>
              </w:rPr>
            </w:pPr>
          </w:p>
        </w:tc>
        <w:tc>
          <w:tcPr>
            <w:tcW w:w="0" w:type="auto"/>
          </w:tcPr>
          <w:p w:rsidR="00025E3C" w:rsidRPr="003B6A5C" w:rsidRDefault="00025E3C" w:rsidP="00025E3C">
            <w:pPr>
              <w:rPr>
                <w:rFonts w:ascii="Arial" w:hAnsi="Arial" w:cs="Arial"/>
                <w:szCs w:val="24"/>
              </w:rPr>
            </w:pPr>
            <w:r w:rsidRPr="003B6A5C">
              <w:rPr>
                <w:rFonts w:ascii="Arial" w:hAnsi="Arial" w:cs="Arial"/>
                <w:b/>
                <w:bCs/>
                <w:szCs w:val="24"/>
              </w:rPr>
              <w:t>What is your new understanding</w:t>
            </w:r>
            <w:r w:rsidRPr="003B6A5C">
              <w:rPr>
                <w:rFonts w:ascii="Arial" w:hAnsi="Arial" w:cs="Arial"/>
                <w:szCs w:val="24"/>
              </w:rPr>
              <w:t xml:space="preserve"> of the learning event, issue, or situation?</w:t>
            </w:r>
          </w:p>
        </w:tc>
      </w:tr>
      <w:tr w:rsidR="00025E3C" w:rsidRPr="003B6A5C" w:rsidTr="00025E3C">
        <w:tc>
          <w:tcPr>
            <w:tcW w:w="0" w:type="auto"/>
          </w:tcPr>
          <w:p w:rsidR="00025E3C" w:rsidRPr="003B6A5C" w:rsidRDefault="00025E3C" w:rsidP="00025E3C">
            <w:pPr>
              <w:rPr>
                <w:rFonts w:ascii="Arial" w:hAnsi="Arial" w:cs="Arial"/>
                <w:b/>
                <w:bCs/>
                <w:szCs w:val="24"/>
              </w:rPr>
            </w:pPr>
            <w:r w:rsidRPr="003B6A5C">
              <w:rPr>
                <w:rFonts w:ascii="Arial" w:hAnsi="Arial" w:cs="Arial"/>
                <w:b/>
                <w:bCs/>
                <w:szCs w:val="24"/>
              </w:rPr>
              <w:t xml:space="preserve">5. </w:t>
            </w:r>
          </w:p>
          <w:p w:rsidR="00025E3C" w:rsidRPr="003B6A5C" w:rsidRDefault="00025E3C" w:rsidP="00025E3C">
            <w:pPr>
              <w:rPr>
                <w:rFonts w:ascii="Arial" w:hAnsi="Arial" w:cs="Arial"/>
                <w:b/>
                <w:bCs/>
                <w:szCs w:val="24"/>
              </w:rPr>
            </w:pPr>
            <w:r w:rsidRPr="003B6A5C">
              <w:rPr>
                <w:rFonts w:ascii="Arial" w:hAnsi="Arial" w:cs="Arial"/>
                <w:b/>
                <w:bCs/>
                <w:szCs w:val="24"/>
              </w:rPr>
              <w:t>Indicates future behavior</w:t>
            </w:r>
          </w:p>
        </w:tc>
        <w:tc>
          <w:tcPr>
            <w:tcW w:w="0" w:type="auto"/>
          </w:tcPr>
          <w:p w:rsidR="00025E3C" w:rsidRDefault="00025E3C" w:rsidP="00025E3C">
            <w:pPr>
              <w:rPr>
                <w:rFonts w:ascii="Arial" w:hAnsi="Arial" w:cs="Arial"/>
              </w:rPr>
            </w:pPr>
            <w:r w:rsidRPr="006819A7">
              <w:rPr>
                <w:rFonts w:ascii="Arial" w:hAnsi="Arial" w:cs="Arial"/>
              </w:rPr>
              <w:t>Indicates how the new learning event, issue, or situation will affect future behavior. Determines the clarification of an issue, the development of a skill, or the resolution of a problem</w:t>
            </w:r>
            <w:r>
              <w:rPr>
                <w:rFonts w:ascii="Arial" w:hAnsi="Arial" w:cs="Arial"/>
              </w:rPr>
              <w:t>.</w:t>
            </w:r>
          </w:p>
          <w:p w:rsidR="00025E3C" w:rsidRPr="006819A7" w:rsidRDefault="00025E3C" w:rsidP="00025E3C">
            <w:pPr>
              <w:rPr>
                <w:rFonts w:ascii="Arial" w:hAnsi="Arial" w:cs="Arial"/>
                <w:szCs w:val="24"/>
              </w:rPr>
            </w:pPr>
          </w:p>
        </w:tc>
        <w:tc>
          <w:tcPr>
            <w:tcW w:w="0" w:type="auto"/>
          </w:tcPr>
          <w:p w:rsidR="00025E3C" w:rsidRPr="003B6A5C" w:rsidRDefault="00025E3C" w:rsidP="00025E3C">
            <w:pPr>
              <w:rPr>
                <w:rFonts w:ascii="Arial" w:hAnsi="Arial" w:cs="Arial"/>
                <w:szCs w:val="24"/>
              </w:rPr>
            </w:pPr>
            <w:r w:rsidRPr="003B6A5C">
              <w:rPr>
                <w:rFonts w:ascii="Arial" w:hAnsi="Arial" w:cs="Arial"/>
                <w:b/>
                <w:bCs/>
                <w:szCs w:val="24"/>
              </w:rPr>
              <w:t>How will you approach</w:t>
            </w:r>
            <w:r w:rsidRPr="003B6A5C">
              <w:rPr>
                <w:rFonts w:ascii="Arial" w:hAnsi="Arial" w:cs="Arial"/>
                <w:szCs w:val="24"/>
              </w:rPr>
              <w:t xml:space="preserve"> the same/similar event, issue, or situation in the future?</w:t>
            </w:r>
          </w:p>
        </w:tc>
      </w:tr>
    </w:tbl>
    <w:p w:rsidR="00025E3C" w:rsidRDefault="00025E3C" w:rsidP="00025E3C">
      <w:pPr>
        <w:numPr>
          <w:ilvl w:val="0"/>
          <w:numId w:val="7"/>
        </w:numPr>
        <w:rPr>
          <w:rFonts w:ascii="Arial" w:hAnsi="Arial" w:cs="Arial"/>
          <w:szCs w:val="24"/>
        </w:rPr>
      </w:pPr>
      <w:r w:rsidRPr="003B6A5C">
        <w:rPr>
          <w:rFonts w:ascii="Arial" w:hAnsi="Arial" w:cs="Arial"/>
          <w:szCs w:val="24"/>
        </w:rPr>
        <w:t>More understandable than the rest!!!</w:t>
      </w:r>
    </w:p>
    <w:p w:rsidR="00025E3C" w:rsidRPr="003B6A5C" w:rsidRDefault="00025E3C" w:rsidP="00025E3C">
      <w:pPr>
        <w:ind w:left="720"/>
        <w:rPr>
          <w:rFonts w:ascii="Arial" w:hAnsi="Arial" w:cs="Arial"/>
          <w:szCs w:val="24"/>
        </w:rPr>
      </w:pPr>
    </w:p>
    <w:p w:rsidR="00025E3C" w:rsidRDefault="00025E3C" w:rsidP="00025E3C">
      <w:pPr>
        <w:pStyle w:val="Heading1"/>
        <w:rPr>
          <w:rFonts w:ascii="Arial" w:hAnsi="Arial" w:cs="Arial"/>
          <w:szCs w:val="24"/>
        </w:rPr>
      </w:pPr>
    </w:p>
    <w:p w:rsidR="00025E3C" w:rsidRPr="00025E3C" w:rsidRDefault="00025E3C" w:rsidP="00025E3C">
      <w:pPr>
        <w:pStyle w:val="Heading1"/>
        <w:rPr>
          <w:rFonts w:ascii="Arial" w:hAnsi="Arial" w:cs="Arial"/>
          <w:color w:val="auto"/>
          <w:szCs w:val="24"/>
          <w:u w:val="single"/>
        </w:rPr>
      </w:pPr>
      <w:r w:rsidRPr="00025E3C">
        <w:rPr>
          <w:rFonts w:ascii="Arial" w:hAnsi="Arial" w:cs="Arial"/>
          <w:color w:val="auto"/>
          <w:szCs w:val="24"/>
          <w:u w:val="single"/>
        </w:rPr>
        <w:t>Learning styles and reflection</w:t>
      </w:r>
    </w:p>
    <w:p w:rsidR="00025E3C" w:rsidRDefault="00025E3C" w:rsidP="00025E3C">
      <w:pPr>
        <w:rPr>
          <w:rFonts w:ascii="Arial" w:hAnsi="Arial" w:cs="Arial"/>
          <w:szCs w:val="24"/>
        </w:rPr>
      </w:pPr>
    </w:p>
    <w:p w:rsidR="00025E3C" w:rsidRDefault="00025E3C" w:rsidP="00025E3C">
      <w:pPr>
        <w:rPr>
          <w:rFonts w:ascii="Arial" w:hAnsi="Arial" w:cs="Arial"/>
          <w:szCs w:val="24"/>
        </w:rPr>
      </w:pPr>
      <w:r w:rsidRPr="003B6A5C">
        <w:rPr>
          <w:rFonts w:ascii="Arial" w:hAnsi="Arial" w:cs="Arial"/>
          <w:szCs w:val="24"/>
        </w:rPr>
        <w:t xml:space="preserve">To move smoothly through all stages of the learning cycle requires a balance in the learner of the four learning styles (Honey and Mumford, (1992)).  </w:t>
      </w:r>
    </w:p>
    <w:p w:rsidR="00025E3C" w:rsidRPr="003B6A5C" w:rsidRDefault="00025E3C" w:rsidP="00025E3C">
      <w:pPr>
        <w:rPr>
          <w:rFonts w:ascii="Arial" w:hAnsi="Arial" w:cs="Arial"/>
          <w:szCs w:val="24"/>
        </w:rPr>
      </w:pPr>
      <w:r w:rsidRPr="003B6A5C">
        <w:rPr>
          <w:rFonts w:ascii="Arial" w:hAnsi="Arial" w:cs="Arial"/>
          <w:szCs w:val="24"/>
        </w:rPr>
        <w:t>Unfortunately only 2% of the population has all four styles comfortably within their repertoire.  The student is much more likely to be among the 70% who have one or two strong preferences.</w:t>
      </w:r>
    </w:p>
    <w:p w:rsidR="00025E3C" w:rsidRPr="003B6A5C" w:rsidRDefault="00025E3C" w:rsidP="00025E3C">
      <w:pPr>
        <w:rPr>
          <w:rFonts w:ascii="Arial" w:hAnsi="Arial" w:cs="Arial"/>
          <w:szCs w:val="24"/>
        </w:rPr>
      </w:pPr>
    </w:p>
    <w:p w:rsidR="00025E3C" w:rsidRPr="003B6A5C" w:rsidRDefault="00025E3C" w:rsidP="00025E3C">
      <w:pPr>
        <w:rPr>
          <w:rFonts w:ascii="Arial" w:hAnsi="Arial" w:cs="Arial"/>
          <w:szCs w:val="24"/>
        </w:rPr>
      </w:pPr>
      <w:r w:rsidRPr="003B6A5C">
        <w:rPr>
          <w:rFonts w:ascii="Arial" w:hAnsi="Arial" w:cs="Arial"/>
          <w:szCs w:val="24"/>
        </w:rPr>
        <w:t xml:space="preserve">It is therefore worth being aware of the relationship between the learning cycle and learning styles, as each style facilitates different aspects of the cycle.  </w:t>
      </w:r>
    </w:p>
    <w:p w:rsidR="00025E3C" w:rsidRPr="003B6A5C" w:rsidRDefault="00025E3C" w:rsidP="00025E3C">
      <w:pPr>
        <w:rPr>
          <w:rFonts w:ascii="Arial" w:hAnsi="Arial" w:cs="Arial"/>
          <w:szCs w:val="24"/>
        </w:rPr>
      </w:pPr>
    </w:p>
    <w:p w:rsidR="00025E3C" w:rsidRPr="003B6A5C" w:rsidRDefault="00025E3C" w:rsidP="00025E3C">
      <w:pPr>
        <w:rPr>
          <w:rFonts w:ascii="Arial" w:hAnsi="Arial" w:cs="Arial"/>
          <w:szCs w:val="24"/>
        </w:rPr>
      </w:pPr>
      <w:r w:rsidRPr="003B6A5C">
        <w:rPr>
          <w:rFonts w:ascii="Arial" w:hAnsi="Arial" w:cs="Arial"/>
          <w:szCs w:val="24"/>
        </w:rPr>
        <w:t>A student who has a strong preference for one/two learning style(s) may benefit from understanding this influence on his/her passage around the learning cycle &amp; therefore become aware of where he/she may ‘get stuck’.</w:t>
      </w:r>
    </w:p>
    <w:p w:rsidR="00025E3C" w:rsidRDefault="00025E3C" w:rsidP="00025E3C">
      <w:pPr>
        <w:rPr>
          <w:rFonts w:ascii="Arial" w:hAnsi="Arial" w:cs="Arial"/>
          <w:szCs w:val="24"/>
        </w:rPr>
      </w:pPr>
    </w:p>
    <w:p w:rsidR="00025E3C" w:rsidRPr="003B6A5C" w:rsidRDefault="00025E3C" w:rsidP="00025E3C">
      <w:pPr>
        <w:rPr>
          <w:rFonts w:ascii="Arial" w:hAnsi="Arial" w:cs="Arial"/>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3552"/>
        <w:gridCol w:w="3044"/>
      </w:tblGrid>
      <w:tr w:rsidR="00025E3C" w:rsidRPr="003B6A5C" w:rsidTr="009F4BE3">
        <w:tc>
          <w:tcPr>
            <w:tcW w:w="1559" w:type="dxa"/>
          </w:tcPr>
          <w:p w:rsidR="00025E3C" w:rsidRPr="003B6A5C" w:rsidRDefault="00025E3C" w:rsidP="009F4BE3">
            <w:pPr>
              <w:jc w:val="center"/>
              <w:rPr>
                <w:rFonts w:ascii="Arial" w:hAnsi="Arial" w:cs="Arial"/>
                <w:b/>
                <w:bCs/>
                <w:szCs w:val="24"/>
              </w:rPr>
            </w:pPr>
            <w:r w:rsidRPr="003B6A5C">
              <w:rPr>
                <w:rFonts w:ascii="Arial" w:hAnsi="Arial" w:cs="Arial"/>
                <w:b/>
                <w:bCs/>
                <w:szCs w:val="24"/>
              </w:rPr>
              <w:t>Learning Style</w:t>
            </w:r>
          </w:p>
        </w:tc>
        <w:tc>
          <w:tcPr>
            <w:tcW w:w="3552" w:type="dxa"/>
          </w:tcPr>
          <w:p w:rsidR="00025E3C" w:rsidRPr="003B6A5C" w:rsidRDefault="00025E3C" w:rsidP="009F4BE3">
            <w:pPr>
              <w:jc w:val="center"/>
              <w:rPr>
                <w:rFonts w:ascii="Arial" w:hAnsi="Arial" w:cs="Arial"/>
                <w:b/>
                <w:bCs/>
                <w:szCs w:val="24"/>
              </w:rPr>
            </w:pPr>
            <w:r w:rsidRPr="003B6A5C">
              <w:rPr>
                <w:rFonts w:ascii="Arial" w:hAnsi="Arial" w:cs="Arial"/>
                <w:b/>
                <w:bCs/>
                <w:szCs w:val="24"/>
              </w:rPr>
              <w:t>Preferred aspect of cycle</w:t>
            </w:r>
          </w:p>
          <w:p w:rsidR="00025E3C" w:rsidRPr="003B6A5C" w:rsidRDefault="00025E3C" w:rsidP="009F4BE3">
            <w:pPr>
              <w:jc w:val="center"/>
              <w:rPr>
                <w:rFonts w:ascii="Arial" w:hAnsi="Arial" w:cs="Arial"/>
                <w:b/>
                <w:bCs/>
                <w:szCs w:val="24"/>
              </w:rPr>
            </w:pPr>
          </w:p>
        </w:tc>
        <w:tc>
          <w:tcPr>
            <w:tcW w:w="0" w:type="auto"/>
          </w:tcPr>
          <w:p w:rsidR="00025E3C" w:rsidRPr="003B6A5C" w:rsidRDefault="00025E3C" w:rsidP="009F4BE3">
            <w:pPr>
              <w:jc w:val="center"/>
              <w:rPr>
                <w:rFonts w:ascii="Arial" w:hAnsi="Arial" w:cs="Arial"/>
                <w:b/>
                <w:bCs/>
                <w:szCs w:val="24"/>
              </w:rPr>
            </w:pPr>
            <w:r w:rsidRPr="003B6A5C">
              <w:rPr>
                <w:rFonts w:ascii="Arial" w:hAnsi="Arial" w:cs="Arial"/>
                <w:b/>
                <w:bCs/>
                <w:szCs w:val="24"/>
              </w:rPr>
              <w:t xml:space="preserve">Relation to Williams et al </w:t>
            </w:r>
          </w:p>
          <w:p w:rsidR="00025E3C" w:rsidRPr="003B6A5C" w:rsidRDefault="00025E3C" w:rsidP="009F4BE3">
            <w:pPr>
              <w:jc w:val="center"/>
              <w:rPr>
                <w:rFonts w:ascii="Arial" w:hAnsi="Arial" w:cs="Arial"/>
                <w:b/>
                <w:bCs/>
                <w:szCs w:val="24"/>
              </w:rPr>
            </w:pPr>
            <w:r w:rsidRPr="003B6A5C">
              <w:rPr>
                <w:rFonts w:ascii="Arial" w:hAnsi="Arial" w:cs="Arial"/>
                <w:b/>
                <w:bCs/>
                <w:szCs w:val="24"/>
              </w:rPr>
              <w:t>Criteria</w:t>
            </w:r>
          </w:p>
        </w:tc>
      </w:tr>
      <w:tr w:rsidR="00025E3C" w:rsidRPr="003B6A5C" w:rsidTr="009F4BE3">
        <w:tc>
          <w:tcPr>
            <w:tcW w:w="1559" w:type="dxa"/>
          </w:tcPr>
          <w:p w:rsidR="00025E3C" w:rsidRPr="003B6A5C" w:rsidRDefault="00025E3C" w:rsidP="009F4BE3">
            <w:pPr>
              <w:jc w:val="center"/>
              <w:rPr>
                <w:rFonts w:ascii="Arial" w:hAnsi="Arial" w:cs="Arial"/>
                <w:szCs w:val="24"/>
              </w:rPr>
            </w:pPr>
            <w:r w:rsidRPr="003B6A5C">
              <w:rPr>
                <w:rFonts w:ascii="Arial" w:hAnsi="Arial" w:cs="Arial"/>
                <w:szCs w:val="24"/>
              </w:rPr>
              <w:t>Activist</w:t>
            </w:r>
          </w:p>
        </w:tc>
        <w:tc>
          <w:tcPr>
            <w:tcW w:w="3552" w:type="dxa"/>
          </w:tcPr>
          <w:p w:rsidR="00025E3C" w:rsidRPr="003B6A5C" w:rsidRDefault="00025E3C" w:rsidP="009F4BE3">
            <w:pPr>
              <w:rPr>
                <w:rFonts w:ascii="Arial" w:hAnsi="Arial" w:cs="Arial"/>
                <w:szCs w:val="24"/>
              </w:rPr>
            </w:pPr>
            <w:r w:rsidRPr="003B6A5C">
              <w:rPr>
                <w:rFonts w:ascii="Arial" w:hAnsi="Arial" w:cs="Arial"/>
                <w:szCs w:val="24"/>
              </w:rPr>
              <w:t>Have the experience</w:t>
            </w:r>
          </w:p>
        </w:tc>
        <w:tc>
          <w:tcPr>
            <w:tcW w:w="0" w:type="auto"/>
          </w:tcPr>
          <w:p w:rsidR="00025E3C" w:rsidRPr="003B6A5C" w:rsidRDefault="00025E3C" w:rsidP="009F4BE3">
            <w:pPr>
              <w:rPr>
                <w:rFonts w:ascii="Arial" w:hAnsi="Arial" w:cs="Arial"/>
                <w:szCs w:val="24"/>
              </w:rPr>
            </w:pPr>
            <w:r w:rsidRPr="003B6A5C">
              <w:rPr>
                <w:rFonts w:ascii="Arial" w:hAnsi="Arial" w:cs="Arial"/>
                <w:szCs w:val="24"/>
              </w:rPr>
              <w:t>1.</w:t>
            </w:r>
          </w:p>
        </w:tc>
      </w:tr>
      <w:tr w:rsidR="00025E3C" w:rsidRPr="003B6A5C" w:rsidTr="009F4BE3">
        <w:tc>
          <w:tcPr>
            <w:tcW w:w="1559" w:type="dxa"/>
          </w:tcPr>
          <w:p w:rsidR="00025E3C" w:rsidRPr="003B6A5C" w:rsidRDefault="00025E3C" w:rsidP="009F4BE3">
            <w:pPr>
              <w:jc w:val="center"/>
              <w:rPr>
                <w:rFonts w:ascii="Arial" w:hAnsi="Arial" w:cs="Arial"/>
                <w:szCs w:val="24"/>
              </w:rPr>
            </w:pPr>
            <w:r w:rsidRPr="003B6A5C">
              <w:rPr>
                <w:rFonts w:ascii="Arial" w:hAnsi="Arial" w:cs="Arial"/>
                <w:szCs w:val="24"/>
              </w:rPr>
              <w:t>Reflector</w:t>
            </w:r>
          </w:p>
        </w:tc>
        <w:tc>
          <w:tcPr>
            <w:tcW w:w="3552" w:type="dxa"/>
          </w:tcPr>
          <w:p w:rsidR="00025E3C" w:rsidRPr="003B6A5C" w:rsidRDefault="00025E3C" w:rsidP="009F4BE3">
            <w:pPr>
              <w:rPr>
                <w:rFonts w:ascii="Arial" w:hAnsi="Arial" w:cs="Arial"/>
                <w:szCs w:val="24"/>
              </w:rPr>
            </w:pPr>
            <w:r w:rsidRPr="003B6A5C">
              <w:rPr>
                <w:rFonts w:ascii="Arial" w:hAnsi="Arial" w:cs="Arial"/>
                <w:szCs w:val="24"/>
              </w:rPr>
              <w:t>Review the experience</w:t>
            </w:r>
          </w:p>
        </w:tc>
        <w:tc>
          <w:tcPr>
            <w:tcW w:w="0" w:type="auto"/>
          </w:tcPr>
          <w:p w:rsidR="00025E3C" w:rsidRPr="003B6A5C" w:rsidRDefault="00025E3C" w:rsidP="009F4BE3">
            <w:pPr>
              <w:rPr>
                <w:rFonts w:ascii="Arial" w:hAnsi="Arial" w:cs="Arial"/>
                <w:szCs w:val="24"/>
              </w:rPr>
            </w:pPr>
            <w:r w:rsidRPr="003B6A5C">
              <w:rPr>
                <w:rFonts w:ascii="Arial" w:hAnsi="Arial" w:cs="Arial"/>
                <w:szCs w:val="24"/>
              </w:rPr>
              <w:t>2,3</w:t>
            </w:r>
          </w:p>
        </w:tc>
      </w:tr>
      <w:tr w:rsidR="00025E3C" w:rsidRPr="003B6A5C" w:rsidTr="009F4BE3">
        <w:tc>
          <w:tcPr>
            <w:tcW w:w="1559" w:type="dxa"/>
          </w:tcPr>
          <w:p w:rsidR="00025E3C" w:rsidRPr="003B6A5C" w:rsidRDefault="00025E3C" w:rsidP="009F4BE3">
            <w:pPr>
              <w:jc w:val="center"/>
              <w:rPr>
                <w:rFonts w:ascii="Arial" w:hAnsi="Arial" w:cs="Arial"/>
                <w:szCs w:val="24"/>
              </w:rPr>
            </w:pPr>
            <w:r w:rsidRPr="003B6A5C">
              <w:rPr>
                <w:rFonts w:ascii="Arial" w:hAnsi="Arial" w:cs="Arial"/>
                <w:szCs w:val="24"/>
              </w:rPr>
              <w:t>Theorist</w:t>
            </w:r>
          </w:p>
        </w:tc>
        <w:tc>
          <w:tcPr>
            <w:tcW w:w="3552" w:type="dxa"/>
          </w:tcPr>
          <w:p w:rsidR="00025E3C" w:rsidRPr="003B6A5C" w:rsidRDefault="00025E3C" w:rsidP="009F4BE3">
            <w:pPr>
              <w:jc w:val="both"/>
              <w:rPr>
                <w:rFonts w:ascii="Arial" w:hAnsi="Arial" w:cs="Arial"/>
                <w:szCs w:val="24"/>
              </w:rPr>
            </w:pPr>
            <w:r w:rsidRPr="003B6A5C">
              <w:rPr>
                <w:rFonts w:ascii="Arial" w:hAnsi="Arial" w:cs="Arial"/>
                <w:szCs w:val="24"/>
              </w:rPr>
              <w:t>Conclude from the experience</w:t>
            </w:r>
          </w:p>
        </w:tc>
        <w:tc>
          <w:tcPr>
            <w:tcW w:w="0" w:type="auto"/>
          </w:tcPr>
          <w:p w:rsidR="00025E3C" w:rsidRPr="003B6A5C" w:rsidRDefault="00025E3C" w:rsidP="009F4BE3">
            <w:pPr>
              <w:jc w:val="both"/>
              <w:rPr>
                <w:rFonts w:ascii="Arial" w:hAnsi="Arial" w:cs="Arial"/>
                <w:szCs w:val="24"/>
              </w:rPr>
            </w:pPr>
            <w:r w:rsidRPr="003B6A5C">
              <w:rPr>
                <w:rFonts w:ascii="Arial" w:hAnsi="Arial" w:cs="Arial"/>
                <w:szCs w:val="24"/>
              </w:rPr>
              <w:t>3,4</w:t>
            </w:r>
          </w:p>
        </w:tc>
      </w:tr>
      <w:tr w:rsidR="00025E3C" w:rsidRPr="003B6A5C" w:rsidTr="009F4BE3">
        <w:tc>
          <w:tcPr>
            <w:tcW w:w="1559" w:type="dxa"/>
          </w:tcPr>
          <w:p w:rsidR="00025E3C" w:rsidRPr="003B6A5C" w:rsidRDefault="00025E3C" w:rsidP="009F4BE3">
            <w:pPr>
              <w:jc w:val="center"/>
              <w:rPr>
                <w:rFonts w:ascii="Arial" w:hAnsi="Arial" w:cs="Arial"/>
                <w:szCs w:val="24"/>
              </w:rPr>
            </w:pPr>
            <w:r w:rsidRPr="003B6A5C">
              <w:rPr>
                <w:rFonts w:ascii="Arial" w:hAnsi="Arial" w:cs="Arial"/>
                <w:szCs w:val="24"/>
              </w:rPr>
              <w:t>Pragmatist</w:t>
            </w:r>
          </w:p>
        </w:tc>
        <w:tc>
          <w:tcPr>
            <w:tcW w:w="3552" w:type="dxa"/>
          </w:tcPr>
          <w:p w:rsidR="00025E3C" w:rsidRPr="003B6A5C" w:rsidRDefault="00025E3C" w:rsidP="009F4BE3">
            <w:pPr>
              <w:rPr>
                <w:rFonts w:ascii="Arial" w:hAnsi="Arial" w:cs="Arial"/>
                <w:szCs w:val="24"/>
              </w:rPr>
            </w:pPr>
            <w:r w:rsidRPr="003B6A5C">
              <w:rPr>
                <w:rFonts w:ascii="Arial" w:hAnsi="Arial" w:cs="Arial"/>
                <w:szCs w:val="24"/>
              </w:rPr>
              <w:t>Plan the next steps</w:t>
            </w:r>
          </w:p>
        </w:tc>
        <w:tc>
          <w:tcPr>
            <w:tcW w:w="0" w:type="auto"/>
          </w:tcPr>
          <w:p w:rsidR="00025E3C" w:rsidRPr="003B6A5C" w:rsidRDefault="00025E3C" w:rsidP="009F4BE3">
            <w:pPr>
              <w:rPr>
                <w:rFonts w:ascii="Arial" w:hAnsi="Arial" w:cs="Arial"/>
                <w:szCs w:val="24"/>
              </w:rPr>
            </w:pPr>
            <w:r w:rsidRPr="003B6A5C">
              <w:rPr>
                <w:rFonts w:ascii="Arial" w:hAnsi="Arial" w:cs="Arial"/>
                <w:szCs w:val="24"/>
              </w:rPr>
              <w:t>5</w:t>
            </w:r>
          </w:p>
        </w:tc>
      </w:tr>
    </w:tbl>
    <w:p w:rsidR="00025E3C" w:rsidRDefault="00025E3C" w:rsidP="00025E3C">
      <w:pPr>
        <w:rPr>
          <w:rFonts w:ascii="Arial" w:hAnsi="Arial" w:cs="Arial"/>
          <w:szCs w:val="24"/>
        </w:rPr>
      </w:pPr>
    </w:p>
    <w:p w:rsidR="00025E3C" w:rsidRPr="003B6A5C" w:rsidRDefault="00025E3C" w:rsidP="00025E3C">
      <w:pPr>
        <w:rPr>
          <w:rFonts w:ascii="Arial" w:hAnsi="Arial" w:cs="Arial"/>
          <w:szCs w:val="24"/>
        </w:rPr>
      </w:pPr>
    </w:p>
    <w:p w:rsidR="00025E3C" w:rsidRPr="00025E3C" w:rsidRDefault="00025E3C" w:rsidP="00025E3C">
      <w:pPr>
        <w:pStyle w:val="Heading2"/>
        <w:rPr>
          <w:rFonts w:ascii="Arial" w:hAnsi="Arial" w:cs="Arial"/>
          <w:szCs w:val="28"/>
          <w:u w:val="single"/>
        </w:rPr>
      </w:pPr>
      <w:r w:rsidRPr="00025E3C">
        <w:rPr>
          <w:rFonts w:ascii="Arial" w:hAnsi="Arial" w:cs="Arial"/>
          <w:szCs w:val="28"/>
          <w:u w:val="single"/>
        </w:rPr>
        <w:t>Student awareness</w:t>
      </w:r>
    </w:p>
    <w:p w:rsidR="00025E3C" w:rsidRPr="00025E3C" w:rsidRDefault="00025E3C" w:rsidP="00025E3C">
      <w:pPr>
        <w:rPr>
          <w:sz w:val="28"/>
          <w:szCs w:val="28"/>
          <w:u w:val="single"/>
        </w:rPr>
      </w:pPr>
    </w:p>
    <w:p w:rsidR="00025E3C" w:rsidRPr="003B6A5C" w:rsidRDefault="00025E3C" w:rsidP="00025E3C">
      <w:pPr>
        <w:rPr>
          <w:rFonts w:ascii="Arial" w:hAnsi="Arial" w:cs="Arial"/>
          <w:szCs w:val="24"/>
        </w:rPr>
      </w:pPr>
      <w:r w:rsidRPr="003B6A5C">
        <w:rPr>
          <w:rFonts w:ascii="Arial" w:hAnsi="Arial" w:cs="Arial"/>
          <w:szCs w:val="24"/>
        </w:rPr>
        <w:t>Personal barriers to reflection: (Platzer et al, 2000</w:t>
      </w:r>
      <w:r>
        <w:rPr>
          <w:rFonts w:ascii="Arial" w:hAnsi="Arial" w:cs="Arial"/>
          <w:szCs w:val="24"/>
        </w:rPr>
        <w:t xml:space="preserve">; Dewey, 1993 cited by Hagland, </w:t>
      </w:r>
      <w:r w:rsidRPr="003B6A5C">
        <w:rPr>
          <w:rFonts w:ascii="Arial" w:hAnsi="Arial" w:cs="Arial"/>
          <w:szCs w:val="24"/>
        </w:rPr>
        <w:t>1998)</w:t>
      </w:r>
    </w:p>
    <w:p w:rsidR="00025E3C" w:rsidRPr="003B6A5C" w:rsidRDefault="00025E3C" w:rsidP="00025E3C">
      <w:pPr>
        <w:rPr>
          <w:rFonts w:ascii="Arial" w:hAnsi="Arial" w:cs="Arial"/>
          <w:szCs w:val="24"/>
        </w:rPr>
      </w:pPr>
    </w:p>
    <w:p w:rsidR="00025E3C" w:rsidRPr="003B6A5C" w:rsidRDefault="00025E3C" w:rsidP="00025E3C">
      <w:pPr>
        <w:numPr>
          <w:ilvl w:val="0"/>
          <w:numId w:val="1"/>
        </w:numPr>
        <w:rPr>
          <w:rFonts w:ascii="Arial" w:hAnsi="Arial" w:cs="Arial"/>
          <w:szCs w:val="24"/>
        </w:rPr>
      </w:pPr>
      <w:r w:rsidRPr="003B6A5C">
        <w:rPr>
          <w:rFonts w:ascii="Arial" w:hAnsi="Arial" w:cs="Arial"/>
          <w:szCs w:val="24"/>
        </w:rPr>
        <w:t>Lack of self-worth</w:t>
      </w:r>
    </w:p>
    <w:p w:rsidR="00025E3C" w:rsidRPr="003B6A5C" w:rsidRDefault="00025E3C" w:rsidP="00025E3C">
      <w:pPr>
        <w:numPr>
          <w:ilvl w:val="0"/>
          <w:numId w:val="1"/>
        </w:numPr>
        <w:rPr>
          <w:rFonts w:ascii="Arial" w:hAnsi="Arial" w:cs="Arial"/>
          <w:szCs w:val="24"/>
        </w:rPr>
      </w:pPr>
      <w:r w:rsidRPr="003B6A5C">
        <w:rPr>
          <w:rFonts w:ascii="Arial" w:hAnsi="Arial" w:cs="Arial"/>
          <w:szCs w:val="24"/>
        </w:rPr>
        <w:t>Personal problems</w:t>
      </w:r>
    </w:p>
    <w:p w:rsidR="00025E3C" w:rsidRPr="003B6A5C" w:rsidRDefault="00025E3C" w:rsidP="00025E3C">
      <w:pPr>
        <w:numPr>
          <w:ilvl w:val="0"/>
          <w:numId w:val="1"/>
        </w:numPr>
        <w:rPr>
          <w:rFonts w:ascii="Arial" w:hAnsi="Arial" w:cs="Arial"/>
          <w:szCs w:val="24"/>
        </w:rPr>
      </w:pPr>
      <w:r w:rsidRPr="003B6A5C">
        <w:rPr>
          <w:rFonts w:ascii="Arial" w:hAnsi="Arial" w:cs="Arial"/>
          <w:szCs w:val="24"/>
        </w:rPr>
        <w:t>Anxiety</w:t>
      </w:r>
    </w:p>
    <w:p w:rsidR="00025E3C" w:rsidRPr="003B6A5C" w:rsidRDefault="00025E3C" w:rsidP="00025E3C">
      <w:pPr>
        <w:numPr>
          <w:ilvl w:val="0"/>
          <w:numId w:val="1"/>
        </w:numPr>
        <w:rPr>
          <w:rFonts w:ascii="Arial" w:hAnsi="Arial" w:cs="Arial"/>
          <w:szCs w:val="24"/>
        </w:rPr>
      </w:pPr>
      <w:r w:rsidRPr="003B6A5C">
        <w:rPr>
          <w:rFonts w:ascii="Arial" w:hAnsi="Arial" w:cs="Arial"/>
          <w:szCs w:val="24"/>
        </w:rPr>
        <w:t>Poor self-awareness</w:t>
      </w:r>
    </w:p>
    <w:p w:rsidR="00025E3C" w:rsidRPr="003B6A5C" w:rsidRDefault="00025E3C" w:rsidP="00025E3C">
      <w:pPr>
        <w:numPr>
          <w:ilvl w:val="0"/>
          <w:numId w:val="1"/>
        </w:numPr>
        <w:rPr>
          <w:rFonts w:ascii="Arial" w:hAnsi="Arial" w:cs="Arial"/>
          <w:szCs w:val="24"/>
        </w:rPr>
      </w:pPr>
      <w:r w:rsidRPr="003B6A5C">
        <w:rPr>
          <w:rFonts w:ascii="Arial" w:hAnsi="Arial" w:cs="Arial"/>
          <w:szCs w:val="24"/>
        </w:rPr>
        <w:t>Lack of value for personal knowledge</w:t>
      </w:r>
    </w:p>
    <w:p w:rsidR="00025E3C" w:rsidRPr="003B6A5C" w:rsidRDefault="00025E3C" w:rsidP="00025E3C">
      <w:pPr>
        <w:numPr>
          <w:ilvl w:val="0"/>
          <w:numId w:val="1"/>
        </w:numPr>
        <w:rPr>
          <w:rFonts w:ascii="Arial" w:hAnsi="Arial" w:cs="Arial"/>
          <w:szCs w:val="24"/>
        </w:rPr>
      </w:pPr>
      <w:r w:rsidRPr="003B6A5C">
        <w:rPr>
          <w:rFonts w:ascii="Arial" w:hAnsi="Arial" w:cs="Arial"/>
          <w:szCs w:val="24"/>
        </w:rPr>
        <w:t>Lack of responsibility for one’s own education and practice</w:t>
      </w:r>
    </w:p>
    <w:p w:rsidR="00025E3C" w:rsidRDefault="00025E3C" w:rsidP="00025E3C">
      <w:pPr>
        <w:rPr>
          <w:rFonts w:ascii="Arial" w:hAnsi="Arial" w:cs="Arial"/>
          <w:b/>
          <w:bCs/>
          <w:szCs w:val="24"/>
        </w:rPr>
      </w:pPr>
    </w:p>
    <w:p w:rsidR="00025E3C" w:rsidRDefault="00025E3C" w:rsidP="00025E3C">
      <w:pPr>
        <w:rPr>
          <w:rFonts w:ascii="Arial" w:hAnsi="Arial" w:cs="Arial"/>
          <w:b/>
          <w:bCs/>
          <w:szCs w:val="24"/>
        </w:rPr>
      </w:pPr>
    </w:p>
    <w:p w:rsidR="00025E3C" w:rsidRPr="00025E3C" w:rsidRDefault="00025E3C" w:rsidP="00025E3C">
      <w:pPr>
        <w:tabs>
          <w:tab w:val="left" w:pos="990"/>
        </w:tabs>
        <w:rPr>
          <w:rFonts w:ascii="Arial" w:hAnsi="Arial" w:cs="Arial"/>
          <w:b/>
          <w:bCs/>
          <w:sz w:val="28"/>
          <w:szCs w:val="28"/>
          <w:u w:val="single"/>
        </w:rPr>
      </w:pPr>
      <w:r w:rsidRPr="00025E3C">
        <w:rPr>
          <w:rFonts w:ascii="Arial" w:hAnsi="Arial" w:cs="Arial"/>
          <w:b/>
          <w:bCs/>
          <w:sz w:val="28"/>
          <w:szCs w:val="28"/>
          <w:u w:val="single"/>
        </w:rPr>
        <w:t>Facilitator qualities</w:t>
      </w:r>
    </w:p>
    <w:p w:rsidR="00025E3C" w:rsidRPr="003B6A5C" w:rsidRDefault="00025E3C" w:rsidP="00025E3C">
      <w:pPr>
        <w:tabs>
          <w:tab w:val="left" w:pos="990"/>
        </w:tabs>
        <w:rPr>
          <w:rFonts w:ascii="Arial" w:hAnsi="Arial" w:cs="Arial"/>
          <w:b/>
          <w:bCs/>
          <w:szCs w:val="24"/>
        </w:rPr>
      </w:pPr>
    </w:p>
    <w:p w:rsidR="00025E3C" w:rsidRPr="003B6A5C" w:rsidRDefault="00025E3C" w:rsidP="00025E3C">
      <w:pPr>
        <w:tabs>
          <w:tab w:val="left" w:pos="990"/>
        </w:tabs>
        <w:rPr>
          <w:rFonts w:ascii="Arial" w:hAnsi="Arial" w:cs="Arial"/>
          <w:szCs w:val="24"/>
        </w:rPr>
      </w:pPr>
      <w:r w:rsidRPr="003B6A5C">
        <w:rPr>
          <w:rFonts w:ascii="Arial" w:hAnsi="Arial" w:cs="Arial"/>
          <w:szCs w:val="24"/>
        </w:rPr>
        <w:t>Facilitator qualities that enhance reflection: (Donaghy &amp; Morss, 2000; Martin, 1996, Getcliffe, 1996; Platzer et al, 2000)</w:t>
      </w:r>
    </w:p>
    <w:p w:rsidR="00025E3C" w:rsidRPr="003B6A5C" w:rsidRDefault="00025E3C" w:rsidP="00025E3C">
      <w:pPr>
        <w:tabs>
          <w:tab w:val="left" w:pos="990"/>
        </w:tabs>
        <w:rPr>
          <w:rFonts w:ascii="Arial" w:hAnsi="Arial" w:cs="Arial"/>
          <w:szCs w:val="24"/>
        </w:rPr>
      </w:pPr>
    </w:p>
    <w:p w:rsidR="00025E3C" w:rsidRPr="003B6A5C" w:rsidRDefault="00025E3C" w:rsidP="00025E3C">
      <w:pPr>
        <w:numPr>
          <w:ilvl w:val="0"/>
          <w:numId w:val="2"/>
        </w:numPr>
        <w:tabs>
          <w:tab w:val="left" w:pos="990"/>
        </w:tabs>
        <w:rPr>
          <w:rFonts w:ascii="Arial" w:hAnsi="Arial" w:cs="Arial"/>
          <w:szCs w:val="24"/>
        </w:rPr>
      </w:pPr>
      <w:r w:rsidRPr="003B6A5C">
        <w:rPr>
          <w:rFonts w:ascii="Arial" w:hAnsi="Arial" w:cs="Arial"/>
          <w:szCs w:val="24"/>
        </w:rPr>
        <w:t>Provide expert guidance and support</w:t>
      </w:r>
    </w:p>
    <w:p w:rsidR="00025E3C" w:rsidRPr="003B6A5C" w:rsidRDefault="00025E3C" w:rsidP="00025E3C">
      <w:pPr>
        <w:numPr>
          <w:ilvl w:val="0"/>
          <w:numId w:val="2"/>
        </w:numPr>
        <w:tabs>
          <w:tab w:val="left" w:pos="990"/>
        </w:tabs>
        <w:rPr>
          <w:rFonts w:ascii="Arial" w:hAnsi="Arial" w:cs="Arial"/>
          <w:szCs w:val="24"/>
        </w:rPr>
      </w:pPr>
      <w:r w:rsidRPr="003B6A5C">
        <w:rPr>
          <w:rFonts w:ascii="Arial" w:hAnsi="Arial" w:cs="Arial"/>
          <w:szCs w:val="24"/>
        </w:rPr>
        <w:t>Open and equal relationship with the student</w:t>
      </w:r>
    </w:p>
    <w:p w:rsidR="00025E3C" w:rsidRPr="003B6A5C" w:rsidRDefault="00025E3C" w:rsidP="00025E3C">
      <w:pPr>
        <w:numPr>
          <w:ilvl w:val="0"/>
          <w:numId w:val="2"/>
        </w:numPr>
        <w:tabs>
          <w:tab w:val="left" w:pos="990"/>
        </w:tabs>
        <w:rPr>
          <w:rFonts w:ascii="Arial" w:hAnsi="Arial" w:cs="Arial"/>
          <w:szCs w:val="24"/>
        </w:rPr>
      </w:pPr>
      <w:r w:rsidRPr="003B6A5C">
        <w:rPr>
          <w:rFonts w:ascii="Arial" w:hAnsi="Arial" w:cs="Arial"/>
          <w:szCs w:val="24"/>
        </w:rPr>
        <w:t>Personal experience of reflection</w:t>
      </w:r>
    </w:p>
    <w:p w:rsidR="00025E3C" w:rsidRPr="003B6A5C" w:rsidRDefault="00025E3C" w:rsidP="00025E3C">
      <w:pPr>
        <w:numPr>
          <w:ilvl w:val="0"/>
          <w:numId w:val="2"/>
        </w:numPr>
        <w:tabs>
          <w:tab w:val="left" w:pos="990"/>
        </w:tabs>
        <w:rPr>
          <w:rFonts w:ascii="Arial" w:hAnsi="Arial" w:cs="Arial"/>
          <w:szCs w:val="24"/>
        </w:rPr>
      </w:pPr>
      <w:r w:rsidRPr="003B6A5C">
        <w:rPr>
          <w:rFonts w:ascii="Arial" w:hAnsi="Arial" w:cs="Arial"/>
          <w:szCs w:val="24"/>
        </w:rPr>
        <w:t>Clear facilitating structure/ agenda</w:t>
      </w:r>
    </w:p>
    <w:p w:rsidR="00025E3C" w:rsidRPr="003B6A5C" w:rsidRDefault="00025E3C" w:rsidP="00025E3C">
      <w:pPr>
        <w:numPr>
          <w:ilvl w:val="0"/>
          <w:numId w:val="2"/>
        </w:numPr>
        <w:tabs>
          <w:tab w:val="left" w:pos="990"/>
        </w:tabs>
        <w:rPr>
          <w:rFonts w:ascii="Arial" w:hAnsi="Arial" w:cs="Arial"/>
          <w:szCs w:val="24"/>
        </w:rPr>
      </w:pPr>
      <w:r w:rsidRPr="003B6A5C">
        <w:rPr>
          <w:rFonts w:ascii="Arial" w:hAnsi="Arial" w:cs="Arial"/>
          <w:szCs w:val="24"/>
        </w:rPr>
        <w:t>Sufficient time!</w:t>
      </w:r>
    </w:p>
    <w:p w:rsidR="00025E3C" w:rsidRPr="003B6A5C" w:rsidRDefault="00025E3C" w:rsidP="00025E3C">
      <w:pPr>
        <w:numPr>
          <w:ilvl w:val="0"/>
          <w:numId w:val="2"/>
        </w:numPr>
        <w:tabs>
          <w:tab w:val="left" w:pos="990"/>
        </w:tabs>
        <w:rPr>
          <w:rFonts w:ascii="Arial" w:hAnsi="Arial" w:cs="Arial"/>
          <w:szCs w:val="24"/>
        </w:rPr>
      </w:pPr>
      <w:r w:rsidRPr="003B6A5C">
        <w:rPr>
          <w:rFonts w:ascii="Arial" w:hAnsi="Arial" w:cs="Arial"/>
          <w:szCs w:val="24"/>
        </w:rPr>
        <w:t>Find a ‘safe’ environment for the discussion</w:t>
      </w:r>
    </w:p>
    <w:p w:rsidR="00025E3C" w:rsidRPr="003B6A5C" w:rsidRDefault="00025E3C" w:rsidP="00025E3C">
      <w:pPr>
        <w:tabs>
          <w:tab w:val="left" w:pos="990"/>
        </w:tabs>
        <w:ind w:left="360"/>
        <w:rPr>
          <w:rFonts w:ascii="Arial" w:hAnsi="Arial" w:cs="Arial"/>
          <w:szCs w:val="24"/>
        </w:rPr>
      </w:pPr>
    </w:p>
    <w:p w:rsidR="00025E3C" w:rsidRDefault="00025E3C" w:rsidP="00025E3C">
      <w:pPr>
        <w:pStyle w:val="BodyText"/>
        <w:rPr>
          <w:rFonts w:ascii="Arial" w:hAnsi="Arial" w:cs="Arial"/>
          <w:sz w:val="24"/>
          <w:szCs w:val="24"/>
        </w:rPr>
      </w:pPr>
    </w:p>
    <w:p w:rsidR="00025E3C" w:rsidRDefault="00025E3C" w:rsidP="00025E3C">
      <w:pPr>
        <w:pStyle w:val="BodyText"/>
        <w:rPr>
          <w:rFonts w:ascii="Arial" w:hAnsi="Arial" w:cs="Arial"/>
          <w:sz w:val="24"/>
          <w:szCs w:val="24"/>
        </w:rPr>
      </w:pPr>
    </w:p>
    <w:p w:rsidR="00025E3C" w:rsidRDefault="00025E3C" w:rsidP="00025E3C">
      <w:pPr>
        <w:pStyle w:val="BodyText"/>
        <w:rPr>
          <w:rFonts w:ascii="Arial" w:hAnsi="Arial" w:cs="Arial"/>
          <w:sz w:val="24"/>
          <w:szCs w:val="24"/>
        </w:rPr>
      </w:pPr>
    </w:p>
    <w:p w:rsidR="00025E3C" w:rsidRDefault="00025E3C" w:rsidP="00025E3C">
      <w:pPr>
        <w:pStyle w:val="BodyText"/>
        <w:rPr>
          <w:rFonts w:ascii="Arial" w:hAnsi="Arial" w:cs="Arial"/>
          <w:sz w:val="24"/>
          <w:szCs w:val="24"/>
        </w:rPr>
      </w:pPr>
    </w:p>
    <w:p w:rsidR="00025E3C" w:rsidRPr="003B6A5C" w:rsidRDefault="00025E3C" w:rsidP="00025E3C">
      <w:pPr>
        <w:pStyle w:val="BodyText"/>
        <w:rPr>
          <w:rFonts w:ascii="Arial" w:hAnsi="Arial" w:cs="Arial"/>
          <w:sz w:val="24"/>
          <w:szCs w:val="24"/>
        </w:rPr>
      </w:pPr>
      <w:r w:rsidRPr="003B6A5C">
        <w:rPr>
          <w:rFonts w:ascii="Arial" w:hAnsi="Arial" w:cs="Arial"/>
          <w:sz w:val="24"/>
          <w:szCs w:val="24"/>
        </w:rPr>
        <w:t xml:space="preserve">The following are </w:t>
      </w:r>
      <w:r>
        <w:rPr>
          <w:rFonts w:ascii="Arial" w:hAnsi="Arial" w:cs="Arial"/>
          <w:sz w:val="24"/>
          <w:szCs w:val="24"/>
        </w:rPr>
        <w:t xml:space="preserve">a general description of features of the following </w:t>
      </w:r>
      <w:r w:rsidRPr="003B6A5C">
        <w:rPr>
          <w:rFonts w:ascii="Arial" w:hAnsi="Arial" w:cs="Arial"/>
          <w:sz w:val="24"/>
          <w:szCs w:val="24"/>
        </w:rPr>
        <w:t>in professional practice</w:t>
      </w:r>
      <w:r>
        <w:rPr>
          <w:rFonts w:ascii="Arial" w:hAnsi="Arial" w:cs="Arial"/>
          <w:sz w:val="24"/>
          <w:szCs w:val="24"/>
        </w:rPr>
        <w:t>:</w:t>
      </w:r>
    </w:p>
    <w:p w:rsidR="00025E3C" w:rsidRDefault="00025E3C" w:rsidP="00025E3C">
      <w:pPr>
        <w:rPr>
          <w:rFonts w:ascii="Arial" w:hAnsi="Arial" w:cs="Arial"/>
          <w:color w:val="000000"/>
          <w:szCs w:val="24"/>
        </w:rPr>
      </w:pPr>
    </w:p>
    <w:p w:rsidR="00025E3C" w:rsidRPr="003B6A5C" w:rsidRDefault="00025E3C" w:rsidP="00025E3C">
      <w:pPr>
        <w:rPr>
          <w:rFonts w:ascii="Arial" w:hAnsi="Arial" w:cs="Arial"/>
          <w:color w:val="000000"/>
          <w:szCs w:val="24"/>
        </w:rPr>
      </w:pPr>
    </w:p>
    <w:p w:rsidR="00025E3C" w:rsidRPr="00025E3C" w:rsidRDefault="00025E3C" w:rsidP="00025E3C">
      <w:pPr>
        <w:rPr>
          <w:rFonts w:ascii="Arial" w:hAnsi="Arial" w:cs="Arial"/>
          <w:b/>
          <w:color w:val="000000"/>
          <w:szCs w:val="24"/>
          <w:u w:val="single"/>
        </w:rPr>
      </w:pPr>
      <w:r w:rsidRPr="00025E3C">
        <w:rPr>
          <w:rFonts w:ascii="Arial" w:hAnsi="Arial" w:cs="Arial"/>
          <w:b/>
          <w:color w:val="000000"/>
          <w:szCs w:val="24"/>
          <w:u w:val="single"/>
        </w:rPr>
        <w:t>Non-reflector</w:t>
      </w:r>
    </w:p>
    <w:p w:rsidR="00025E3C" w:rsidRPr="003B6A5C" w:rsidRDefault="00025E3C" w:rsidP="00025E3C">
      <w:pPr>
        <w:rPr>
          <w:rFonts w:ascii="Arial" w:hAnsi="Arial" w:cs="Arial"/>
          <w:b/>
          <w:color w:val="000000"/>
          <w:szCs w:val="24"/>
        </w:rPr>
      </w:pPr>
    </w:p>
    <w:p w:rsidR="00025E3C" w:rsidRPr="003B6A5C" w:rsidRDefault="00025E3C" w:rsidP="00025E3C">
      <w:pPr>
        <w:numPr>
          <w:ilvl w:val="0"/>
          <w:numId w:val="3"/>
        </w:numPr>
        <w:rPr>
          <w:rFonts w:ascii="Arial" w:hAnsi="Arial" w:cs="Arial"/>
          <w:color w:val="000000"/>
          <w:szCs w:val="24"/>
        </w:rPr>
      </w:pPr>
      <w:r w:rsidRPr="003B6A5C">
        <w:rPr>
          <w:rFonts w:ascii="Arial" w:hAnsi="Arial" w:cs="Arial"/>
          <w:color w:val="000000"/>
          <w:szCs w:val="24"/>
        </w:rPr>
        <w:t>Descriptive and makes assertions without real supportive evidence</w:t>
      </w:r>
    </w:p>
    <w:p w:rsidR="00025E3C" w:rsidRPr="003B6A5C" w:rsidRDefault="00025E3C" w:rsidP="00025E3C">
      <w:pPr>
        <w:numPr>
          <w:ilvl w:val="0"/>
          <w:numId w:val="3"/>
        </w:numPr>
        <w:rPr>
          <w:rFonts w:ascii="Arial" w:hAnsi="Arial" w:cs="Arial"/>
          <w:color w:val="000000"/>
          <w:szCs w:val="24"/>
        </w:rPr>
      </w:pPr>
      <w:r w:rsidRPr="003B6A5C">
        <w:rPr>
          <w:rFonts w:ascii="Arial" w:hAnsi="Arial" w:cs="Arial"/>
          <w:color w:val="000000"/>
          <w:szCs w:val="24"/>
        </w:rPr>
        <w:t>Makes assumptions without testing the validity of knowledge or reality of experiences</w:t>
      </w:r>
    </w:p>
    <w:p w:rsidR="00025E3C" w:rsidRPr="003B6A5C" w:rsidRDefault="00025E3C" w:rsidP="00025E3C">
      <w:pPr>
        <w:numPr>
          <w:ilvl w:val="0"/>
          <w:numId w:val="3"/>
        </w:numPr>
        <w:rPr>
          <w:rFonts w:ascii="Arial" w:hAnsi="Arial" w:cs="Arial"/>
          <w:color w:val="000000"/>
          <w:szCs w:val="24"/>
        </w:rPr>
      </w:pPr>
      <w:r w:rsidRPr="003B6A5C">
        <w:rPr>
          <w:rFonts w:ascii="Arial" w:hAnsi="Arial" w:cs="Arial"/>
          <w:color w:val="000000"/>
          <w:szCs w:val="24"/>
        </w:rPr>
        <w:t>Things are seen as being straightforward; unaware of contextual factors. Uses ‘all-ness’ – prefixes statements with general axioms e.g. Everyone knows that..; 'You would be a complete idiot if you don’t see that….'</w:t>
      </w:r>
    </w:p>
    <w:p w:rsidR="00025E3C" w:rsidRPr="003B6A5C" w:rsidRDefault="00025E3C" w:rsidP="00025E3C">
      <w:pPr>
        <w:numPr>
          <w:ilvl w:val="0"/>
          <w:numId w:val="3"/>
        </w:numPr>
        <w:rPr>
          <w:rFonts w:ascii="Arial" w:hAnsi="Arial" w:cs="Arial"/>
          <w:color w:val="000000"/>
          <w:szCs w:val="24"/>
        </w:rPr>
      </w:pPr>
      <w:r w:rsidRPr="003B6A5C">
        <w:rPr>
          <w:rFonts w:ascii="Arial" w:hAnsi="Arial" w:cs="Arial"/>
          <w:color w:val="000000"/>
          <w:szCs w:val="24"/>
        </w:rPr>
        <w:t>Language used to assert self rather than beliefs</w:t>
      </w:r>
    </w:p>
    <w:p w:rsidR="00025E3C" w:rsidRPr="003B6A5C" w:rsidRDefault="00025E3C" w:rsidP="00025E3C">
      <w:pPr>
        <w:numPr>
          <w:ilvl w:val="0"/>
          <w:numId w:val="3"/>
        </w:numPr>
        <w:rPr>
          <w:rFonts w:ascii="Arial" w:hAnsi="Arial" w:cs="Arial"/>
          <w:color w:val="000000"/>
          <w:szCs w:val="24"/>
        </w:rPr>
      </w:pPr>
      <w:r w:rsidRPr="003B6A5C">
        <w:rPr>
          <w:rFonts w:ascii="Arial" w:hAnsi="Arial" w:cs="Arial"/>
          <w:color w:val="000000"/>
          <w:szCs w:val="24"/>
        </w:rPr>
        <w:t>Is entrenched in existing knowledge and will not consider new ways of thinking</w:t>
      </w:r>
    </w:p>
    <w:p w:rsidR="00025E3C" w:rsidRPr="003B6A5C" w:rsidRDefault="00025E3C" w:rsidP="00025E3C">
      <w:pPr>
        <w:numPr>
          <w:ilvl w:val="0"/>
          <w:numId w:val="3"/>
        </w:numPr>
        <w:rPr>
          <w:rFonts w:ascii="Arial" w:hAnsi="Arial" w:cs="Arial"/>
          <w:color w:val="000000"/>
          <w:szCs w:val="24"/>
        </w:rPr>
      </w:pPr>
      <w:r w:rsidRPr="003B6A5C">
        <w:rPr>
          <w:rFonts w:ascii="Arial" w:hAnsi="Arial" w:cs="Arial"/>
          <w:color w:val="000000"/>
          <w:szCs w:val="24"/>
        </w:rPr>
        <w:t>May have fear of moving forward or changing view. Cannot accept challenge.</w:t>
      </w:r>
    </w:p>
    <w:p w:rsidR="00025E3C" w:rsidRPr="003B6A5C" w:rsidRDefault="00025E3C" w:rsidP="00025E3C">
      <w:pPr>
        <w:numPr>
          <w:ilvl w:val="0"/>
          <w:numId w:val="3"/>
        </w:numPr>
        <w:rPr>
          <w:rFonts w:ascii="Arial" w:hAnsi="Arial" w:cs="Arial"/>
          <w:color w:val="000000"/>
          <w:szCs w:val="24"/>
        </w:rPr>
      </w:pPr>
      <w:r w:rsidRPr="003B6A5C">
        <w:rPr>
          <w:rFonts w:ascii="Arial" w:hAnsi="Arial" w:cs="Arial"/>
          <w:color w:val="000000"/>
          <w:szCs w:val="24"/>
        </w:rPr>
        <w:t>Sees failure as personal rather than organisational. Does not use failure a positive stepping stone.</w:t>
      </w:r>
    </w:p>
    <w:p w:rsidR="00025E3C" w:rsidRDefault="00025E3C" w:rsidP="00025E3C">
      <w:pPr>
        <w:rPr>
          <w:rFonts w:ascii="Arial" w:hAnsi="Arial" w:cs="Arial"/>
          <w:b/>
          <w:color w:val="000000"/>
          <w:szCs w:val="24"/>
        </w:rPr>
      </w:pPr>
    </w:p>
    <w:p w:rsidR="00025E3C" w:rsidRDefault="00025E3C" w:rsidP="00025E3C">
      <w:pPr>
        <w:rPr>
          <w:rFonts w:ascii="Arial" w:hAnsi="Arial" w:cs="Arial"/>
          <w:b/>
          <w:color w:val="000000"/>
          <w:szCs w:val="24"/>
        </w:rPr>
      </w:pPr>
    </w:p>
    <w:p w:rsidR="00025E3C" w:rsidRPr="00025E3C" w:rsidRDefault="00025E3C" w:rsidP="00025E3C">
      <w:pPr>
        <w:rPr>
          <w:rFonts w:ascii="Arial" w:hAnsi="Arial" w:cs="Arial"/>
          <w:b/>
          <w:color w:val="000000"/>
          <w:szCs w:val="24"/>
          <w:u w:val="single"/>
        </w:rPr>
      </w:pPr>
      <w:r w:rsidRPr="00025E3C">
        <w:rPr>
          <w:rFonts w:ascii="Arial" w:hAnsi="Arial" w:cs="Arial"/>
          <w:b/>
          <w:color w:val="000000"/>
          <w:szCs w:val="24"/>
          <w:u w:val="single"/>
        </w:rPr>
        <w:t xml:space="preserve">Reflector </w:t>
      </w:r>
    </w:p>
    <w:p w:rsidR="00025E3C" w:rsidRPr="003B6A5C" w:rsidRDefault="00025E3C" w:rsidP="00025E3C">
      <w:pPr>
        <w:rPr>
          <w:rFonts w:ascii="Arial" w:hAnsi="Arial" w:cs="Arial"/>
          <w:b/>
          <w:color w:val="000000"/>
          <w:szCs w:val="24"/>
        </w:rPr>
      </w:pPr>
    </w:p>
    <w:p w:rsidR="00025E3C" w:rsidRPr="003B6A5C" w:rsidRDefault="00025E3C" w:rsidP="00025E3C">
      <w:pPr>
        <w:numPr>
          <w:ilvl w:val="0"/>
          <w:numId w:val="4"/>
        </w:numPr>
        <w:rPr>
          <w:rFonts w:ascii="Arial" w:hAnsi="Arial" w:cs="Arial"/>
          <w:color w:val="000000"/>
          <w:szCs w:val="24"/>
          <w:u w:val="single"/>
        </w:rPr>
      </w:pPr>
      <w:r w:rsidRPr="003B6A5C">
        <w:rPr>
          <w:rFonts w:ascii="Arial" w:hAnsi="Arial" w:cs="Arial"/>
          <w:color w:val="000000"/>
          <w:szCs w:val="24"/>
        </w:rPr>
        <w:t xml:space="preserve">Does not exhibit the above non - reflective characteristics </w:t>
      </w:r>
    </w:p>
    <w:p w:rsidR="00025E3C" w:rsidRPr="00025E3C" w:rsidRDefault="00025E3C" w:rsidP="00025E3C">
      <w:pPr>
        <w:pStyle w:val="Heading1"/>
        <w:keepLines w:val="0"/>
        <w:numPr>
          <w:ilvl w:val="0"/>
          <w:numId w:val="5"/>
        </w:numPr>
        <w:spacing w:before="0"/>
        <w:rPr>
          <w:rFonts w:ascii="Arial" w:hAnsi="Arial" w:cs="Arial"/>
          <w:b w:val="0"/>
          <w:color w:val="000000"/>
          <w:sz w:val="24"/>
          <w:szCs w:val="24"/>
        </w:rPr>
      </w:pPr>
      <w:r w:rsidRPr="00025E3C">
        <w:rPr>
          <w:rFonts w:ascii="Arial" w:hAnsi="Arial" w:cs="Arial"/>
          <w:b w:val="0"/>
          <w:color w:val="000000"/>
          <w:sz w:val="24"/>
          <w:szCs w:val="24"/>
        </w:rPr>
        <w:t xml:space="preserve">Attends to feelings of self &amp; others. Can perceive effects of dynamics &amp; process(s) of groups </w:t>
      </w:r>
    </w:p>
    <w:p w:rsidR="00025E3C" w:rsidRPr="00025E3C" w:rsidRDefault="00025E3C" w:rsidP="00025E3C">
      <w:pPr>
        <w:pStyle w:val="Heading1"/>
        <w:keepLines w:val="0"/>
        <w:numPr>
          <w:ilvl w:val="0"/>
          <w:numId w:val="5"/>
        </w:numPr>
        <w:spacing w:before="0"/>
        <w:rPr>
          <w:rFonts w:ascii="Arial" w:hAnsi="Arial" w:cs="Arial"/>
          <w:b w:val="0"/>
          <w:color w:val="000000"/>
          <w:sz w:val="24"/>
          <w:szCs w:val="24"/>
        </w:rPr>
      </w:pPr>
      <w:r w:rsidRPr="00025E3C">
        <w:rPr>
          <w:rFonts w:ascii="Arial" w:hAnsi="Arial" w:cs="Arial"/>
          <w:b w:val="0"/>
          <w:color w:val="000000"/>
          <w:sz w:val="24"/>
          <w:szCs w:val="24"/>
        </w:rPr>
        <w:t>Can demonstrate empathy.</w:t>
      </w:r>
    </w:p>
    <w:p w:rsidR="00025E3C" w:rsidRPr="003B6A5C" w:rsidRDefault="00025E3C" w:rsidP="00025E3C">
      <w:pPr>
        <w:numPr>
          <w:ilvl w:val="0"/>
          <w:numId w:val="5"/>
        </w:numPr>
        <w:rPr>
          <w:rFonts w:ascii="Arial" w:hAnsi="Arial" w:cs="Arial"/>
          <w:color w:val="000000"/>
          <w:szCs w:val="24"/>
        </w:rPr>
      </w:pPr>
      <w:r w:rsidRPr="003B6A5C">
        <w:rPr>
          <w:rFonts w:ascii="Arial" w:hAnsi="Arial" w:cs="Arial"/>
          <w:color w:val="000000"/>
          <w:szCs w:val="24"/>
        </w:rPr>
        <w:t>Association demonstrated; links prior knowledge with new.</w:t>
      </w:r>
    </w:p>
    <w:p w:rsidR="00025E3C" w:rsidRPr="003B6A5C" w:rsidRDefault="00025E3C" w:rsidP="00025E3C">
      <w:pPr>
        <w:numPr>
          <w:ilvl w:val="0"/>
          <w:numId w:val="5"/>
        </w:numPr>
        <w:rPr>
          <w:rFonts w:ascii="Arial" w:hAnsi="Arial" w:cs="Arial"/>
          <w:color w:val="000000"/>
          <w:szCs w:val="24"/>
        </w:rPr>
      </w:pPr>
      <w:r w:rsidRPr="003B6A5C">
        <w:rPr>
          <w:rFonts w:ascii="Arial" w:hAnsi="Arial" w:cs="Arial"/>
          <w:color w:val="000000"/>
          <w:szCs w:val="24"/>
        </w:rPr>
        <w:t xml:space="preserve">Integration seen; accepts and uses new knowledge to gain more insights. </w:t>
      </w:r>
    </w:p>
    <w:p w:rsidR="00025E3C" w:rsidRPr="003B6A5C" w:rsidRDefault="00025E3C" w:rsidP="00025E3C">
      <w:pPr>
        <w:numPr>
          <w:ilvl w:val="0"/>
          <w:numId w:val="5"/>
        </w:numPr>
        <w:rPr>
          <w:rFonts w:ascii="Arial" w:hAnsi="Arial" w:cs="Arial"/>
          <w:color w:val="000000"/>
          <w:szCs w:val="24"/>
        </w:rPr>
      </w:pPr>
      <w:r w:rsidRPr="003B6A5C">
        <w:rPr>
          <w:rFonts w:ascii="Arial" w:hAnsi="Arial" w:cs="Arial"/>
          <w:color w:val="000000"/>
          <w:szCs w:val="24"/>
        </w:rPr>
        <w:t>Is prepared to revisit experiences in the light of new knowledge</w:t>
      </w:r>
    </w:p>
    <w:p w:rsidR="00025E3C" w:rsidRDefault="00025E3C" w:rsidP="00025E3C">
      <w:pPr>
        <w:rPr>
          <w:rFonts w:ascii="Arial" w:hAnsi="Arial" w:cs="Arial"/>
          <w:color w:val="000000"/>
          <w:szCs w:val="24"/>
        </w:rPr>
      </w:pPr>
    </w:p>
    <w:p w:rsidR="00025E3C" w:rsidRDefault="00025E3C" w:rsidP="00025E3C">
      <w:pPr>
        <w:rPr>
          <w:rFonts w:ascii="Arial" w:hAnsi="Arial" w:cs="Arial"/>
          <w:color w:val="000000"/>
          <w:szCs w:val="24"/>
        </w:rPr>
      </w:pPr>
    </w:p>
    <w:p w:rsidR="00025E3C" w:rsidRPr="00025E3C" w:rsidRDefault="00025E3C" w:rsidP="00025E3C">
      <w:pPr>
        <w:pStyle w:val="Heading2"/>
        <w:rPr>
          <w:rFonts w:ascii="Arial" w:hAnsi="Arial" w:cs="Arial"/>
          <w:color w:val="000000"/>
          <w:sz w:val="24"/>
          <w:szCs w:val="24"/>
          <w:u w:val="single"/>
        </w:rPr>
      </w:pPr>
      <w:r w:rsidRPr="00025E3C">
        <w:rPr>
          <w:rFonts w:ascii="Arial" w:hAnsi="Arial" w:cs="Arial"/>
          <w:color w:val="000000"/>
          <w:sz w:val="24"/>
          <w:szCs w:val="24"/>
          <w:u w:val="single"/>
        </w:rPr>
        <w:t>Critical reflectors</w:t>
      </w:r>
    </w:p>
    <w:p w:rsidR="00025E3C" w:rsidRPr="00025E3C" w:rsidRDefault="00025E3C" w:rsidP="00025E3C">
      <w:pPr>
        <w:rPr>
          <w:u w:val="single"/>
        </w:rPr>
      </w:pPr>
    </w:p>
    <w:p w:rsidR="00025E3C" w:rsidRPr="003B6A5C" w:rsidRDefault="00025E3C" w:rsidP="00025E3C">
      <w:pPr>
        <w:numPr>
          <w:ilvl w:val="0"/>
          <w:numId w:val="6"/>
        </w:numPr>
        <w:rPr>
          <w:rFonts w:ascii="Arial" w:hAnsi="Arial" w:cs="Arial"/>
          <w:color w:val="000000"/>
          <w:szCs w:val="24"/>
        </w:rPr>
      </w:pPr>
      <w:r w:rsidRPr="003B6A5C">
        <w:rPr>
          <w:rFonts w:ascii="Arial" w:hAnsi="Arial" w:cs="Arial"/>
          <w:color w:val="000000"/>
          <w:szCs w:val="24"/>
        </w:rPr>
        <w:t>Iterative; returns to the trigger or experience in the discussion</w:t>
      </w:r>
    </w:p>
    <w:p w:rsidR="00025E3C" w:rsidRPr="003B6A5C" w:rsidRDefault="00025E3C" w:rsidP="00025E3C">
      <w:pPr>
        <w:numPr>
          <w:ilvl w:val="0"/>
          <w:numId w:val="6"/>
        </w:numPr>
        <w:rPr>
          <w:rFonts w:ascii="Arial" w:hAnsi="Arial" w:cs="Arial"/>
          <w:color w:val="000000"/>
          <w:szCs w:val="24"/>
        </w:rPr>
      </w:pPr>
      <w:r w:rsidRPr="003B6A5C">
        <w:rPr>
          <w:rFonts w:ascii="Arial" w:hAnsi="Arial" w:cs="Arial"/>
          <w:color w:val="000000"/>
          <w:szCs w:val="24"/>
        </w:rPr>
        <w:t>Ability to frame the problem in context</w:t>
      </w:r>
    </w:p>
    <w:p w:rsidR="00025E3C" w:rsidRPr="003B6A5C" w:rsidRDefault="00025E3C" w:rsidP="00025E3C">
      <w:pPr>
        <w:numPr>
          <w:ilvl w:val="0"/>
          <w:numId w:val="6"/>
        </w:numPr>
        <w:rPr>
          <w:rFonts w:ascii="Arial" w:hAnsi="Arial" w:cs="Arial"/>
          <w:color w:val="000000"/>
          <w:szCs w:val="24"/>
        </w:rPr>
      </w:pPr>
      <w:r w:rsidRPr="003B6A5C">
        <w:rPr>
          <w:rFonts w:ascii="Arial" w:hAnsi="Arial" w:cs="Arial"/>
          <w:color w:val="000000"/>
          <w:szCs w:val="24"/>
        </w:rPr>
        <w:t>Adventurous in method of presentation</w:t>
      </w:r>
    </w:p>
    <w:p w:rsidR="00025E3C" w:rsidRPr="003B6A5C" w:rsidRDefault="00025E3C" w:rsidP="00025E3C">
      <w:pPr>
        <w:numPr>
          <w:ilvl w:val="0"/>
          <w:numId w:val="6"/>
        </w:numPr>
        <w:rPr>
          <w:rFonts w:ascii="Arial" w:hAnsi="Arial" w:cs="Arial"/>
          <w:color w:val="000000"/>
          <w:szCs w:val="24"/>
        </w:rPr>
      </w:pPr>
      <w:r w:rsidRPr="003B6A5C">
        <w:rPr>
          <w:rFonts w:ascii="Arial" w:hAnsi="Arial" w:cs="Arial"/>
          <w:color w:val="000000"/>
          <w:szCs w:val="24"/>
        </w:rPr>
        <w:t>Amenable to change</w:t>
      </w:r>
    </w:p>
    <w:p w:rsidR="00025E3C" w:rsidRPr="003B6A5C" w:rsidRDefault="00025E3C" w:rsidP="00025E3C">
      <w:pPr>
        <w:numPr>
          <w:ilvl w:val="0"/>
          <w:numId w:val="6"/>
        </w:numPr>
        <w:rPr>
          <w:rFonts w:ascii="Arial" w:hAnsi="Arial" w:cs="Arial"/>
          <w:color w:val="000000"/>
          <w:szCs w:val="24"/>
        </w:rPr>
      </w:pPr>
      <w:r w:rsidRPr="003B6A5C">
        <w:rPr>
          <w:rFonts w:ascii="Arial" w:hAnsi="Arial" w:cs="Arial"/>
          <w:color w:val="000000"/>
          <w:szCs w:val="24"/>
        </w:rPr>
        <w:t xml:space="preserve">Can see the contextual limits of knowledge, concepts and theory, e.g. is able to see when a concept would apply and in what situations it would be best to apply. </w:t>
      </w:r>
    </w:p>
    <w:p w:rsidR="00025E3C" w:rsidRPr="003B6A5C" w:rsidRDefault="00025E3C" w:rsidP="00025E3C">
      <w:pPr>
        <w:numPr>
          <w:ilvl w:val="0"/>
          <w:numId w:val="6"/>
        </w:numPr>
        <w:rPr>
          <w:rFonts w:ascii="Arial" w:hAnsi="Arial" w:cs="Arial"/>
          <w:color w:val="000000"/>
          <w:szCs w:val="24"/>
        </w:rPr>
      </w:pPr>
      <w:r w:rsidRPr="003B6A5C">
        <w:rPr>
          <w:rFonts w:ascii="Arial" w:hAnsi="Arial" w:cs="Arial"/>
          <w:color w:val="000000"/>
          <w:szCs w:val="24"/>
        </w:rPr>
        <w:t>Moves away from inductive reasoning where limited knowledge is applied to all experiences</w:t>
      </w:r>
    </w:p>
    <w:p w:rsidR="00025E3C" w:rsidRPr="003B6A5C" w:rsidRDefault="00025E3C" w:rsidP="00025E3C">
      <w:pPr>
        <w:numPr>
          <w:ilvl w:val="0"/>
          <w:numId w:val="6"/>
        </w:numPr>
        <w:rPr>
          <w:rFonts w:ascii="Arial" w:hAnsi="Arial" w:cs="Arial"/>
          <w:color w:val="000000"/>
          <w:szCs w:val="24"/>
        </w:rPr>
      </w:pPr>
      <w:r w:rsidRPr="003B6A5C">
        <w:rPr>
          <w:rFonts w:ascii="Arial" w:hAnsi="Arial" w:cs="Arial"/>
          <w:color w:val="000000"/>
          <w:szCs w:val="24"/>
        </w:rPr>
        <w:t>Is aware of meta cognition</w:t>
      </w:r>
    </w:p>
    <w:p w:rsidR="00025E3C" w:rsidRPr="003B6A5C" w:rsidRDefault="00025E3C" w:rsidP="00025E3C">
      <w:pPr>
        <w:numPr>
          <w:ilvl w:val="0"/>
          <w:numId w:val="6"/>
        </w:numPr>
        <w:rPr>
          <w:rFonts w:ascii="Arial" w:hAnsi="Arial" w:cs="Arial"/>
          <w:color w:val="000000"/>
          <w:szCs w:val="24"/>
        </w:rPr>
      </w:pPr>
      <w:r w:rsidRPr="003B6A5C">
        <w:rPr>
          <w:rFonts w:ascii="Arial" w:hAnsi="Arial" w:cs="Arial"/>
          <w:color w:val="000000"/>
          <w:szCs w:val="24"/>
        </w:rPr>
        <w:t>Can assess self and performance in a positive way</w:t>
      </w:r>
    </w:p>
    <w:p w:rsidR="00025E3C" w:rsidRDefault="00025E3C" w:rsidP="00025E3C">
      <w:pPr>
        <w:numPr>
          <w:ilvl w:val="0"/>
          <w:numId w:val="6"/>
        </w:numPr>
        <w:rPr>
          <w:rFonts w:ascii="Arial" w:hAnsi="Arial" w:cs="Arial"/>
          <w:color w:val="000000"/>
          <w:szCs w:val="24"/>
        </w:rPr>
      </w:pPr>
      <w:r w:rsidRPr="003B6A5C">
        <w:rPr>
          <w:rFonts w:ascii="Arial" w:hAnsi="Arial" w:cs="Arial"/>
          <w:color w:val="000000"/>
          <w:szCs w:val="24"/>
        </w:rPr>
        <w:t>Is able to accept multiple realities when required</w:t>
      </w:r>
    </w:p>
    <w:p w:rsidR="00025E3C" w:rsidRPr="003B6A5C" w:rsidRDefault="00025E3C" w:rsidP="00025E3C">
      <w:pPr>
        <w:ind w:left="360"/>
        <w:rPr>
          <w:rFonts w:ascii="Arial" w:hAnsi="Arial" w:cs="Arial"/>
          <w:color w:val="000000"/>
          <w:szCs w:val="24"/>
        </w:rPr>
      </w:pPr>
    </w:p>
    <w:p w:rsidR="00025E3C" w:rsidRDefault="00025E3C" w:rsidP="00025E3C">
      <w:pPr>
        <w:ind w:left="4320" w:firstLine="720"/>
        <w:rPr>
          <w:rFonts w:ascii="Arial" w:hAnsi="Arial" w:cs="Arial"/>
          <w:color w:val="000000"/>
          <w:szCs w:val="24"/>
        </w:rPr>
      </w:pPr>
      <w:r w:rsidRPr="003B6A5C">
        <w:rPr>
          <w:rFonts w:ascii="Arial" w:hAnsi="Arial" w:cs="Arial"/>
          <w:color w:val="000000"/>
          <w:szCs w:val="24"/>
        </w:rPr>
        <w:t xml:space="preserve">                </w:t>
      </w:r>
      <w:r>
        <w:rPr>
          <w:rFonts w:ascii="Arial" w:hAnsi="Arial" w:cs="Arial"/>
          <w:color w:val="000000"/>
          <w:szCs w:val="24"/>
        </w:rPr>
        <w:t xml:space="preserve">                                   </w:t>
      </w:r>
    </w:p>
    <w:p w:rsidR="00025E3C" w:rsidRDefault="00025E3C" w:rsidP="00025E3C">
      <w:pPr>
        <w:ind w:left="4320" w:firstLine="720"/>
        <w:rPr>
          <w:rFonts w:ascii="Arial" w:hAnsi="Arial" w:cs="Arial"/>
          <w:color w:val="000000"/>
          <w:szCs w:val="24"/>
        </w:rPr>
      </w:pPr>
    </w:p>
    <w:p w:rsidR="00025E3C" w:rsidRDefault="00025E3C" w:rsidP="00025E3C">
      <w:pPr>
        <w:ind w:left="4320" w:firstLine="720"/>
        <w:jc w:val="right"/>
        <w:rPr>
          <w:rFonts w:ascii="Arial" w:hAnsi="Arial" w:cs="Arial"/>
          <w:color w:val="000000"/>
          <w:szCs w:val="24"/>
        </w:rPr>
      </w:pPr>
    </w:p>
    <w:p w:rsidR="00025E3C" w:rsidRPr="003B6A5C" w:rsidRDefault="00025E3C" w:rsidP="00025E3C">
      <w:pPr>
        <w:ind w:left="4320" w:firstLine="720"/>
        <w:jc w:val="right"/>
        <w:rPr>
          <w:rFonts w:ascii="Arial" w:hAnsi="Arial" w:cs="Arial"/>
          <w:szCs w:val="24"/>
        </w:rPr>
      </w:pPr>
      <w:r w:rsidRPr="003B6A5C">
        <w:rPr>
          <w:rFonts w:ascii="Arial" w:hAnsi="Arial" w:cs="Arial"/>
          <w:color w:val="000000"/>
          <w:szCs w:val="24"/>
        </w:rPr>
        <w:t>Mezirow et al (1990)</w:t>
      </w:r>
    </w:p>
    <w:p w:rsidR="00025E3C" w:rsidRPr="003B6A5C" w:rsidRDefault="00025E3C" w:rsidP="00025E3C">
      <w:pPr>
        <w:tabs>
          <w:tab w:val="left" w:pos="990"/>
        </w:tabs>
        <w:ind w:left="360"/>
        <w:rPr>
          <w:rFonts w:ascii="Arial" w:hAnsi="Arial" w:cs="Arial"/>
          <w:szCs w:val="24"/>
        </w:rPr>
      </w:pPr>
    </w:p>
    <w:p w:rsidR="005C14B9" w:rsidRDefault="005C14B9" w:rsidP="00025E3C"/>
    <w:sectPr w:rsidR="005C14B9" w:rsidSect="006819A7">
      <w:pgSz w:w="12240" w:h="15840"/>
      <w:pgMar w:top="426" w:right="616" w:bottom="42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3B08"/>
    <w:multiLevelType w:val="hybridMultilevel"/>
    <w:tmpl w:val="CAEEB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1674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2DB65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4C42EA2"/>
    <w:multiLevelType w:val="hybridMultilevel"/>
    <w:tmpl w:val="81FAC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5AF5F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748D1750"/>
    <w:multiLevelType w:val="hybridMultilevel"/>
    <w:tmpl w:val="24EAA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9311C3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4"/>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025E3C"/>
    <w:rsid w:val="00025E3C"/>
    <w:rsid w:val="00042C0E"/>
    <w:rsid w:val="000D7393"/>
    <w:rsid w:val="00164D4C"/>
    <w:rsid w:val="00357A10"/>
    <w:rsid w:val="00375256"/>
    <w:rsid w:val="00392384"/>
    <w:rsid w:val="00397E62"/>
    <w:rsid w:val="004308A6"/>
    <w:rsid w:val="00484E0D"/>
    <w:rsid w:val="00515D08"/>
    <w:rsid w:val="00586056"/>
    <w:rsid w:val="005C14B9"/>
    <w:rsid w:val="00607E1F"/>
    <w:rsid w:val="00616D01"/>
    <w:rsid w:val="00650E0E"/>
    <w:rsid w:val="006D5A8E"/>
    <w:rsid w:val="00952058"/>
    <w:rsid w:val="009816AE"/>
    <w:rsid w:val="00B11452"/>
    <w:rsid w:val="00B75DA2"/>
    <w:rsid w:val="00BA4CCC"/>
    <w:rsid w:val="00BF4646"/>
    <w:rsid w:val="00CE1D4B"/>
    <w:rsid w:val="00D020DC"/>
    <w:rsid w:val="00D6655E"/>
    <w:rsid w:val="00D7240B"/>
    <w:rsid w:val="00D82F7E"/>
    <w:rsid w:val="00D846BA"/>
    <w:rsid w:val="00E118D2"/>
    <w:rsid w:val="00E8717F"/>
    <w:rsid w:val="00F05A5E"/>
    <w:rsid w:val="00FD7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E3C"/>
    <w:rPr>
      <w:sz w:val="24"/>
      <w:lang w:val="en-US" w:eastAsia="en-US"/>
    </w:rPr>
  </w:style>
  <w:style w:type="paragraph" w:styleId="Heading1">
    <w:name w:val="heading 1"/>
    <w:basedOn w:val="Normal"/>
    <w:next w:val="Normal"/>
    <w:link w:val="Heading1Char"/>
    <w:qFormat/>
    <w:rsid w:val="00025E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25E3C"/>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E3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25E3C"/>
    <w:rPr>
      <w:b/>
      <w:bCs/>
      <w:sz w:val="28"/>
      <w:lang w:val="en-US" w:eastAsia="en-US"/>
    </w:rPr>
  </w:style>
  <w:style w:type="paragraph" w:styleId="BodyText">
    <w:name w:val="Body Text"/>
    <w:basedOn w:val="Normal"/>
    <w:link w:val="BodyTextChar"/>
    <w:rsid w:val="00025E3C"/>
    <w:rPr>
      <w:sz w:val="22"/>
    </w:rPr>
  </w:style>
  <w:style w:type="character" w:customStyle="1" w:styleId="BodyTextChar">
    <w:name w:val="Body Text Char"/>
    <w:basedOn w:val="DefaultParagraphFont"/>
    <w:link w:val="BodyText"/>
    <w:rsid w:val="00025E3C"/>
    <w:rPr>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19ACB10B4D3045B1DDCE83F66D9CBB" ma:contentTypeVersion="1" ma:contentTypeDescription="Create a new document." ma:contentTypeScope="" ma:versionID="2ff89124c9af6d3676dc4009bdaf131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80FD96-D2AB-41F3-A071-427B3551C2B0}"/>
</file>

<file path=customXml/itemProps2.xml><?xml version="1.0" encoding="utf-8"?>
<ds:datastoreItem xmlns:ds="http://schemas.openxmlformats.org/officeDocument/2006/customXml" ds:itemID="{ECF01612-69F2-4A2D-952A-BF52FEADF91D}"/>
</file>

<file path=customXml/itemProps3.xml><?xml version="1.0" encoding="utf-8"?>
<ds:datastoreItem xmlns:ds="http://schemas.openxmlformats.org/officeDocument/2006/customXml" ds:itemID="{C43DAD68-ADCD-4D5E-97ED-AF7FFFD30890}"/>
</file>

<file path=customXml/itemProps4.xml><?xml version="1.0" encoding="utf-8"?>
<ds:datastoreItem xmlns:ds="http://schemas.openxmlformats.org/officeDocument/2006/customXml" ds:itemID="{2494C636-2719-4C18-A100-23346353533F}"/>
</file>

<file path=docProps/app.xml><?xml version="1.0" encoding="utf-8"?>
<Properties xmlns="http://schemas.openxmlformats.org/officeDocument/2006/extended-properties" xmlns:vt="http://schemas.openxmlformats.org/officeDocument/2006/docPropsVTypes">
  <Template>E3B13C03.dotm</Template>
  <TotalTime>12</TotalTime>
  <Pages>3</Pages>
  <Words>806</Words>
  <Characters>4699</Characters>
  <Application>Microsoft Office Word</Application>
  <DocSecurity>0</DocSecurity>
  <Lines>39</Lines>
  <Paragraphs>10</Paragraphs>
  <ScaleCrop>false</ScaleCrop>
  <Company>University of the West of England</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dc:creator>
  <cp:keywords/>
  <dc:description/>
  <cp:lastModifiedBy>Catherine Stancombe</cp:lastModifiedBy>
  <cp:revision>5</cp:revision>
  <cp:lastPrinted>2009-07-30T08:23:00Z</cp:lastPrinted>
  <dcterms:created xsi:type="dcterms:W3CDTF">2009-07-30T08:22:00Z</dcterms:created>
  <dcterms:modified xsi:type="dcterms:W3CDTF">2014-05-06T11:42:00Z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0x010100B719ACB10B4D3045B1DDCE83F66D9CBB</vt:lpwstr>
  </property>
</Properties>
</file>