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A5BF4" w14:textId="7639B3E3" w:rsidR="008A0748" w:rsidRDefault="008A0748" w:rsidP="00D32865">
      <w:pPr>
        <w:ind w:left="-1440"/>
      </w:pPr>
    </w:p>
    <w:p w14:paraId="571AFC51" w14:textId="53AA9D54" w:rsidR="00CF5055" w:rsidRDefault="00CF5055"/>
    <w:p w14:paraId="494113BA" w14:textId="77777777" w:rsidR="009E7502" w:rsidRDefault="009E7502" w:rsidP="008A0748"/>
    <w:p w14:paraId="4F8C0951" w14:textId="77777777" w:rsidR="009E7502" w:rsidRDefault="009E7502" w:rsidP="008A0748"/>
    <w:p w14:paraId="0BD20085" w14:textId="78A1C75E" w:rsidR="009E7502" w:rsidRDefault="009E7502" w:rsidP="008A0748"/>
    <w:p w14:paraId="746D67CC" w14:textId="44D83CA3" w:rsidR="009E7502" w:rsidRDefault="009E7502" w:rsidP="008A0748"/>
    <w:p w14:paraId="68A29B41" w14:textId="7A516039" w:rsidR="009E7502" w:rsidRDefault="009E7502" w:rsidP="008A0748"/>
    <w:p w14:paraId="10BE4041" w14:textId="05784046" w:rsidR="009E7502" w:rsidRDefault="009E7502" w:rsidP="008A0748"/>
    <w:p w14:paraId="3B1F643B" w14:textId="2160E4BA" w:rsidR="009E7502" w:rsidRDefault="009E7502" w:rsidP="008A0748"/>
    <w:p w14:paraId="65197029" w14:textId="690E5416" w:rsidR="009E7502" w:rsidRDefault="009E7502" w:rsidP="008A0748">
      <w:r>
        <w:rPr>
          <w:noProof/>
          <w:lang w:val="en-GB" w:eastAsia="en-GB"/>
        </w:rPr>
        <mc:AlternateContent>
          <mc:Choice Requires="wps">
            <w:drawing>
              <wp:anchor distT="0" distB="0" distL="114300" distR="114300" simplePos="0" relativeHeight="251664384" behindDoc="1" locked="0" layoutInCell="1" allowOverlap="1" wp14:anchorId="160DB553" wp14:editId="03335B16">
                <wp:simplePos x="0" y="0"/>
                <wp:positionH relativeFrom="margin">
                  <wp:align>center</wp:align>
                </wp:positionH>
                <wp:positionV relativeFrom="paragraph">
                  <wp:posOffset>449580</wp:posOffset>
                </wp:positionV>
                <wp:extent cx="6839585" cy="3419475"/>
                <wp:effectExtent l="0" t="0" r="0" b="9525"/>
                <wp:wrapNone/>
                <wp:docPr id="8" name="Rectangle 8"/>
                <wp:cNvGraphicFramePr/>
                <a:graphic xmlns:a="http://schemas.openxmlformats.org/drawingml/2006/main">
                  <a:graphicData uri="http://schemas.microsoft.com/office/word/2010/wordprocessingShape">
                    <wps:wsp>
                      <wps:cNvSpPr/>
                      <wps:spPr>
                        <a:xfrm>
                          <a:off x="0" y="0"/>
                          <a:ext cx="6839585" cy="3419475"/>
                        </a:xfrm>
                        <a:prstGeom prst="rect">
                          <a:avLst/>
                        </a:prstGeom>
                        <a:solidFill>
                          <a:srgbClr val="6DA4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60FC9" id="Rectangle 8" o:spid="_x0000_s1026" style="position:absolute;margin-left:0;margin-top:35.4pt;width:538.55pt;height:269.2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" fillcolor="#6da463" stroked="f" strokeweight="1pt">
                <w10:wrap anchorx="margin"/>
              </v:rect>
            </w:pict>
          </mc:Fallback>
        </mc:AlternateContent>
      </w:r>
    </w:p>
    <w:p w14:paraId="11CE5FA0" w14:textId="2B616A05" w:rsidR="009E7502" w:rsidRDefault="009E7502" w:rsidP="008A0748"/>
    <w:p w14:paraId="45B77F44" w14:textId="65BCC04F" w:rsidR="009E7502" w:rsidRDefault="009E7502" w:rsidP="008A0748">
      <w:r>
        <w:rPr>
          <w:noProof/>
          <w:lang w:val="en-GB" w:eastAsia="en-GB"/>
        </w:rPr>
        <mc:AlternateContent>
          <mc:Choice Requires="wps">
            <w:drawing>
              <wp:anchor distT="0" distB="0" distL="114300" distR="114300" simplePos="0" relativeHeight="251661312" behindDoc="0" locked="0" layoutInCell="1" allowOverlap="1" wp14:anchorId="225DA970" wp14:editId="1079BBBA">
                <wp:simplePos x="0" y="0"/>
                <wp:positionH relativeFrom="page">
                  <wp:posOffset>1022985</wp:posOffset>
                </wp:positionH>
                <wp:positionV relativeFrom="paragraph">
                  <wp:posOffset>351790</wp:posOffset>
                </wp:positionV>
                <wp:extent cx="5829480" cy="30531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29480" cy="3053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8AE1B1" w14:textId="1264DB46" w:rsidR="0095391D" w:rsidRDefault="00766687" w:rsidP="0095391D">
                            <w:pPr>
                              <w:pStyle w:val="Frontcoverheading"/>
                            </w:pPr>
                            <w:r>
                              <w:t xml:space="preserve">Brief </w:t>
                            </w:r>
                            <w:r w:rsidR="0095391D" w:rsidRPr="00D9786C">
                              <w:t xml:space="preserve">Practice Educator </w:t>
                            </w:r>
                            <w:r>
                              <w:t>Guidance</w:t>
                            </w:r>
                          </w:p>
                          <w:p w14:paraId="423CBA83" w14:textId="77777777" w:rsidR="00382FB8" w:rsidRDefault="00382FB8" w:rsidP="0095391D">
                            <w:pPr>
                              <w:pStyle w:val="Frontcoverheading"/>
                            </w:pPr>
                          </w:p>
                          <w:p w14:paraId="15E329F0" w14:textId="46CC9E46" w:rsidR="00382FB8" w:rsidRPr="00382FB8" w:rsidRDefault="00382FB8" w:rsidP="00382FB8">
                            <w:pPr>
                              <w:pStyle w:val="Frontcoversubtitle"/>
                              <w:rPr>
                                <w:b w:val="0"/>
                                <w:sz w:val="44"/>
                                <w:szCs w:val="44"/>
                              </w:rPr>
                            </w:pPr>
                            <w:r w:rsidRPr="00382FB8">
                              <w:rPr>
                                <w:b w:val="0"/>
                                <w:sz w:val="44"/>
                                <w:szCs w:val="44"/>
                              </w:rPr>
                              <w:t>Occupational Therapy Curriculum 2015</w:t>
                            </w:r>
                          </w:p>
                          <w:p w14:paraId="7CEA5AE6" w14:textId="77777777" w:rsidR="00382FB8" w:rsidRPr="00382FB8" w:rsidRDefault="00382FB8" w:rsidP="00382FB8">
                            <w:pPr>
                              <w:pStyle w:val="Frontcoverheading"/>
                              <w:rPr>
                                <w:sz w:val="44"/>
                                <w:szCs w:val="44"/>
                              </w:rPr>
                            </w:pPr>
                          </w:p>
                          <w:p w14:paraId="7D5EE0E6" w14:textId="77777777" w:rsidR="00382FB8" w:rsidRPr="00D9786C" w:rsidRDefault="00382FB8" w:rsidP="0095391D">
                            <w:pPr>
                              <w:pStyle w:val="Frontcoverheading"/>
                            </w:pPr>
                          </w:p>
                          <w:p w14:paraId="319AD8CE" w14:textId="77B6C42B" w:rsidR="004C2355" w:rsidRDefault="004C2355" w:rsidP="004C2355"/>
                          <w:p w14:paraId="1C7C365F" w14:textId="77777777" w:rsidR="004C2355" w:rsidRDefault="004C2355" w:rsidP="004C2355"/>
                          <w:p w14:paraId="0E68AF75" w14:textId="77777777" w:rsidR="006B154C" w:rsidRDefault="006B15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DA970" id="_x0000_t202" coordsize="21600,21600" o:spt="202" path="m,l,21600r21600,l21600,xe">
                <v:stroke joinstyle="miter"/>
                <v:path gradientshapeok="t" o:connecttype="rect"/>
              </v:shapetype>
              <v:shape id="Text Box 5" o:spid="_x0000_s1026" type="#_x0000_t202" style="position:absolute;margin-left:80.55pt;margin-top:27.7pt;width:459pt;height:24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" filled="f" stroked="f">
                <v:textbox>
                  <w:txbxContent>
                    <w:p w14:paraId="7B8AE1B1" w14:textId="1264DB46" w:rsidR="0095391D" w:rsidRDefault="00766687" w:rsidP="0095391D">
                      <w:pPr>
                        <w:pStyle w:val="Frontcoverheading"/>
                      </w:pPr>
                      <w:r>
                        <w:t xml:space="preserve">Brief </w:t>
                      </w:r>
                      <w:r w:rsidR="0095391D" w:rsidRPr="00D9786C">
                        <w:t xml:space="preserve">Practice Educator </w:t>
                      </w:r>
                      <w:r>
                        <w:t>Guidance</w:t>
                      </w:r>
                    </w:p>
                    <w:p w14:paraId="423CBA83" w14:textId="77777777" w:rsidR="00382FB8" w:rsidRDefault="00382FB8" w:rsidP="0095391D">
                      <w:pPr>
                        <w:pStyle w:val="Frontcoverheading"/>
                      </w:pPr>
                    </w:p>
                    <w:p w14:paraId="15E329F0" w14:textId="46CC9E46" w:rsidR="00382FB8" w:rsidRPr="00382FB8" w:rsidRDefault="00382FB8" w:rsidP="00382FB8">
                      <w:pPr>
                        <w:pStyle w:val="Frontcoversubtitle"/>
                        <w:rPr>
                          <w:b w:val="0"/>
                          <w:sz w:val="44"/>
                          <w:szCs w:val="44"/>
                        </w:rPr>
                      </w:pPr>
                      <w:r w:rsidRPr="00382FB8">
                        <w:rPr>
                          <w:b w:val="0"/>
                          <w:sz w:val="44"/>
                          <w:szCs w:val="44"/>
                        </w:rPr>
                        <w:t>Occupational Therapy Curriculum 2015</w:t>
                      </w:r>
                    </w:p>
                    <w:p w14:paraId="7CEA5AE6" w14:textId="77777777" w:rsidR="00382FB8" w:rsidRPr="00382FB8" w:rsidRDefault="00382FB8" w:rsidP="00382FB8">
                      <w:pPr>
                        <w:pStyle w:val="Frontcoverheading"/>
                        <w:rPr>
                          <w:sz w:val="44"/>
                          <w:szCs w:val="44"/>
                        </w:rPr>
                      </w:pPr>
                    </w:p>
                    <w:p w14:paraId="7D5EE0E6" w14:textId="77777777" w:rsidR="00382FB8" w:rsidRPr="00D9786C" w:rsidRDefault="00382FB8" w:rsidP="0095391D">
                      <w:pPr>
                        <w:pStyle w:val="Frontcoverheading"/>
                      </w:pPr>
                    </w:p>
                    <w:p w14:paraId="319AD8CE" w14:textId="77B6C42B" w:rsidR="004C2355" w:rsidRDefault="004C2355" w:rsidP="004C2355"/>
                    <w:p w14:paraId="1C7C365F" w14:textId="77777777" w:rsidR="004C2355" w:rsidRDefault="004C2355" w:rsidP="004C2355"/>
                    <w:p w14:paraId="0E68AF75" w14:textId="77777777" w:rsidR="006B154C" w:rsidRDefault="006B154C"/>
                  </w:txbxContent>
                </v:textbox>
                <w10:wrap type="square" anchorx="page"/>
              </v:shape>
            </w:pict>
          </mc:Fallback>
        </mc:AlternateContent>
      </w:r>
    </w:p>
    <w:sdt>
      <w:sdtPr>
        <w:rPr>
          <w:rFonts w:ascii="Tahoma" w:eastAsiaTheme="minorHAnsi" w:hAnsi="Tahoma" w:cs="Arial"/>
          <w:color w:val="auto"/>
          <w:sz w:val="22"/>
          <w:szCs w:val="20"/>
        </w:rPr>
        <w:id w:val="1047329573"/>
        <w:docPartObj>
          <w:docPartGallery w:val="Table of Contents"/>
          <w:docPartUnique/>
        </w:docPartObj>
      </w:sdtPr>
      <w:sdtEndPr>
        <w:rPr>
          <w:b/>
          <w:bCs/>
          <w:noProof/>
        </w:rPr>
      </w:sdtEndPr>
      <w:sdtContent>
        <w:p w14:paraId="40ABA96D" w14:textId="77777777" w:rsidR="009E7502" w:rsidRDefault="009E7502" w:rsidP="009E7502">
          <w:pPr>
            <w:pStyle w:val="TOCHeading"/>
            <w:rPr>
              <w:rFonts w:ascii="Tahoma" w:eastAsiaTheme="minorHAnsi" w:hAnsi="Tahoma" w:cs="Arial"/>
              <w:color w:val="auto"/>
              <w:sz w:val="22"/>
              <w:szCs w:val="20"/>
            </w:rPr>
          </w:pPr>
        </w:p>
        <w:p w14:paraId="320CFDFB" w14:textId="77777777" w:rsidR="009E7502" w:rsidRDefault="009E7502" w:rsidP="009E7502">
          <w:pPr>
            <w:pStyle w:val="TOCHeading"/>
            <w:rPr>
              <w:rFonts w:ascii="Tahoma" w:eastAsiaTheme="minorHAnsi" w:hAnsi="Tahoma" w:cs="Arial"/>
              <w:color w:val="auto"/>
              <w:sz w:val="22"/>
              <w:szCs w:val="20"/>
            </w:rPr>
          </w:pPr>
        </w:p>
        <w:p w14:paraId="313968B1" w14:textId="1D7524AF" w:rsidR="009E7502" w:rsidRDefault="009E7502" w:rsidP="009E7502">
          <w:pPr>
            <w:pStyle w:val="TOCHeading"/>
          </w:pPr>
          <w:r>
            <w:t>Contents</w:t>
          </w:r>
        </w:p>
        <w:p w14:paraId="027220F3" w14:textId="73E7B1E7" w:rsidR="009E7502" w:rsidRDefault="009E7502" w:rsidP="009E7502">
          <w:pPr>
            <w:pStyle w:val="TOC1"/>
            <w:tabs>
              <w:tab w:val="right" w:leader="dot" w:pos="9010"/>
            </w:tabs>
            <w:rPr>
              <w:rFonts w:asciiTheme="minorHAnsi" w:eastAsiaTheme="minorEastAsia" w:hAnsiTheme="minorHAnsi" w:cstheme="minorBidi"/>
              <w:noProof/>
              <w:szCs w:val="22"/>
              <w:lang w:val="en-GB" w:eastAsia="en-GB"/>
            </w:rPr>
          </w:pPr>
          <w:r>
            <w:fldChar w:fldCharType="begin"/>
          </w:r>
          <w:r>
            <w:instrText xml:space="preserve"> TOC \o "1-3" \h \z \u </w:instrText>
          </w:r>
          <w:r>
            <w:fldChar w:fldCharType="separate"/>
          </w:r>
          <w:hyperlink w:anchor="_Toc478642966" w:history="1">
            <w:r w:rsidRPr="00DD6EA5">
              <w:rPr>
                <w:rStyle w:val="Hyperlink"/>
                <w:noProof/>
              </w:rPr>
              <w:t>Information to Support Practice Education</w:t>
            </w:r>
            <w:r>
              <w:rPr>
                <w:noProof/>
                <w:webHidden/>
              </w:rPr>
              <w:tab/>
            </w:r>
            <w:r>
              <w:rPr>
                <w:noProof/>
                <w:webHidden/>
              </w:rPr>
              <w:fldChar w:fldCharType="begin"/>
            </w:r>
            <w:r>
              <w:rPr>
                <w:noProof/>
                <w:webHidden/>
              </w:rPr>
              <w:instrText xml:space="preserve"> PAGEREF _Toc478642966 \h </w:instrText>
            </w:r>
            <w:r>
              <w:rPr>
                <w:noProof/>
                <w:webHidden/>
              </w:rPr>
            </w:r>
            <w:r>
              <w:rPr>
                <w:noProof/>
                <w:webHidden/>
              </w:rPr>
              <w:fldChar w:fldCharType="separate"/>
            </w:r>
            <w:r>
              <w:rPr>
                <w:noProof/>
                <w:webHidden/>
              </w:rPr>
              <w:t>2</w:t>
            </w:r>
            <w:r>
              <w:rPr>
                <w:noProof/>
                <w:webHidden/>
              </w:rPr>
              <w:fldChar w:fldCharType="end"/>
            </w:r>
          </w:hyperlink>
        </w:p>
        <w:p w14:paraId="6F66CB2A" w14:textId="5A0D3FC0" w:rsidR="009E7502" w:rsidRDefault="00533665" w:rsidP="009E7502">
          <w:pPr>
            <w:pStyle w:val="TOC1"/>
            <w:tabs>
              <w:tab w:val="right" w:leader="dot" w:pos="9010"/>
            </w:tabs>
            <w:rPr>
              <w:rFonts w:asciiTheme="minorHAnsi" w:eastAsiaTheme="minorEastAsia" w:hAnsiTheme="minorHAnsi" w:cstheme="minorBidi"/>
              <w:noProof/>
              <w:szCs w:val="22"/>
              <w:lang w:val="en-GB" w:eastAsia="en-GB"/>
            </w:rPr>
          </w:pPr>
          <w:hyperlink w:anchor="_Toc478642967" w:history="1">
            <w:r w:rsidR="009E7502" w:rsidRPr="00DD6EA5">
              <w:rPr>
                <w:rStyle w:val="Hyperlink"/>
                <w:noProof/>
              </w:rPr>
              <w:t>Tutor Support for Students and Practice Educators</w:t>
            </w:r>
            <w:r w:rsidR="009E7502">
              <w:rPr>
                <w:noProof/>
                <w:webHidden/>
              </w:rPr>
              <w:tab/>
            </w:r>
            <w:r w:rsidR="009E7502">
              <w:rPr>
                <w:noProof/>
                <w:webHidden/>
              </w:rPr>
              <w:fldChar w:fldCharType="begin"/>
            </w:r>
            <w:r w:rsidR="009E7502">
              <w:rPr>
                <w:noProof/>
                <w:webHidden/>
              </w:rPr>
              <w:instrText xml:space="preserve"> PAGEREF _Toc478642967 \h </w:instrText>
            </w:r>
            <w:r w:rsidR="009E7502">
              <w:rPr>
                <w:noProof/>
                <w:webHidden/>
              </w:rPr>
            </w:r>
            <w:r w:rsidR="009E7502">
              <w:rPr>
                <w:noProof/>
                <w:webHidden/>
              </w:rPr>
              <w:fldChar w:fldCharType="separate"/>
            </w:r>
            <w:r w:rsidR="009E7502">
              <w:rPr>
                <w:noProof/>
                <w:webHidden/>
              </w:rPr>
              <w:t>2</w:t>
            </w:r>
            <w:r w:rsidR="009E7502">
              <w:rPr>
                <w:noProof/>
                <w:webHidden/>
              </w:rPr>
              <w:fldChar w:fldCharType="end"/>
            </w:r>
          </w:hyperlink>
        </w:p>
        <w:p w14:paraId="558CEFA3" w14:textId="2D4B5256" w:rsidR="009E7502" w:rsidRDefault="00533665" w:rsidP="009E7502">
          <w:pPr>
            <w:pStyle w:val="TOC1"/>
            <w:tabs>
              <w:tab w:val="right" w:leader="dot" w:pos="9010"/>
            </w:tabs>
            <w:rPr>
              <w:rFonts w:asciiTheme="minorHAnsi" w:eastAsiaTheme="minorEastAsia" w:hAnsiTheme="minorHAnsi" w:cstheme="minorBidi"/>
              <w:noProof/>
              <w:szCs w:val="22"/>
              <w:lang w:val="en-GB" w:eastAsia="en-GB"/>
            </w:rPr>
          </w:pPr>
          <w:hyperlink w:anchor="_Toc478642968" w:history="1">
            <w:r w:rsidR="009E7502" w:rsidRPr="00DD6EA5">
              <w:rPr>
                <w:rStyle w:val="Hyperlink"/>
                <w:noProof/>
              </w:rPr>
              <w:t>Access Needs</w:t>
            </w:r>
            <w:r w:rsidR="009E7502">
              <w:rPr>
                <w:noProof/>
                <w:webHidden/>
              </w:rPr>
              <w:tab/>
            </w:r>
            <w:r w:rsidR="009E7502">
              <w:rPr>
                <w:noProof/>
                <w:webHidden/>
              </w:rPr>
              <w:fldChar w:fldCharType="begin"/>
            </w:r>
            <w:r w:rsidR="009E7502">
              <w:rPr>
                <w:noProof/>
                <w:webHidden/>
              </w:rPr>
              <w:instrText xml:space="preserve"> PAGEREF _Toc478642968 \h </w:instrText>
            </w:r>
            <w:r w:rsidR="009E7502">
              <w:rPr>
                <w:noProof/>
                <w:webHidden/>
              </w:rPr>
            </w:r>
            <w:r w:rsidR="009E7502">
              <w:rPr>
                <w:noProof/>
                <w:webHidden/>
              </w:rPr>
              <w:fldChar w:fldCharType="separate"/>
            </w:r>
            <w:r w:rsidR="009E7502">
              <w:rPr>
                <w:noProof/>
                <w:webHidden/>
              </w:rPr>
              <w:t>3</w:t>
            </w:r>
            <w:r w:rsidR="009E7502">
              <w:rPr>
                <w:noProof/>
                <w:webHidden/>
              </w:rPr>
              <w:fldChar w:fldCharType="end"/>
            </w:r>
          </w:hyperlink>
        </w:p>
        <w:p w14:paraId="1AD227D8" w14:textId="77777777" w:rsidR="009E7502" w:rsidRDefault="00533665" w:rsidP="009E7502">
          <w:pPr>
            <w:pStyle w:val="TOC1"/>
            <w:tabs>
              <w:tab w:val="right" w:leader="dot" w:pos="9010"/>
            </w:tabs>
            <w:rPr>
              <w:rFonts w:asciiTheme="minorHAnsi" w:eastAsiaTheme="minorEastAsia" w:hAnsiTheme="minorHAnsi" w:cstheme="minorBidi"/>
              <w:noProof/>
              <w:szCs w:val="22"/>
              <w:lang w:val="en-GB" w:eastAsia="en-GB"/>
            </w:rPr>
          </w:pPr>
          <w:hyperlink w:anchor="_Toc478642969" w:history="1">
            <w:r w:rsidR="009E7502" w:rsidRPr="00DD6EA5">
              <w:rPr>
                <w:rStyle w:val="Hyperlink"/>
                <w:noProof/>
              </w:rPr>
              <w:t>Placement Competencies</w:t>
            </w:r>
            <w:r w:rsidR="009E7502">
              <w:rPr>
                <w:noProof/>
                <w:webHidden/>
              </w:rPr>
              <w:tab/>
            </w:r>
            <w:r w:rsidR="009E7502">
              <w:rPr>
                <w:noProof/>
                <w:webHidden/>
              </w:rPr>
              <w:fldChar w:fldCharType="begin"/>
            </w:r>
            <w:r w:rsidR="009E7502">
              <w:rPr>
                <w:noProof/>
                <w:webHidden/>
              </w:rPr>
              <w:instrText xml:space="preserve"> PAGEREF _Toc478642969 \h </w:instrText>
            </w:r>
            <w:r w:rsidR="009E7502">
              <w:rPr>
                <w:noProof/>
                <w:webHidden/>
              </w:rPr>
            </w:r>
            <w:r w:rsidR="009E7502">
              <w:rPr>
                <w:noProof/>
                <w:webHidden/>
              </w:rPr>
              <w:fldChar w:fldCharType="separate"/>
            </w:r>
            <w:r w:rsidR="009E7502">
              <w:rPr>
                <w:noProof/>
                <w:webHidden/>
              </w:rPr>
              <w:t>3</w:t>
            </w:r>
            <w:r w:rsidR="009E7502">
              <w:rPr>
                <w:noProof/>
                <w:webHidden/>
              </w:rPr>
              <w:fldChar w:fldCharType="end"/>
            </w:r>
          </w:hyperlink>
        </w:p>
        <w:p w14:paraId="0B4F44F7" w14:textId="77777777" w:rsidR="009E7502" w:rsidRDefault="00533665" w:rsidP="009E7502">
          <w:pPr>
            <w:pStyle w:val="TOC1"/>
            <w:tabs>
              <w:tab w:val="right" w:leader="dot" w:pos="9010"/>
            </w:tabs>
            <w:rPr>
              <w:rFonts w:asciiTheme="minorHAnsi" w:eastAsiaTheme="minorEastAsia" w:hAnsiTheme="minorHAnsi" w:cstheme="minorBidi"/>
              <w:noProof/>
              <w:szCs w:val="22"/>
              <w:lang w:val="en-GB" w:eastAsia="en-GB"/>
            </w:rPr>
          </w:pPr>
          <w:hyperlink w:anchor="_Toc478642970" w:history="1">
            <w:r w:rsidR="009E7502" w:rsidRPr="00DD6EA5">
              <w:rPr>
                <w:rStyle w:val="Hyperlink"/>
                <w:noProof/>
              </w:rPr>
              <w:t>Practice Assessment</w:t>
            </w:r>
            <w:r w:rsidR="009E7502">
              <w:rPr>
                <w:noProof/>
                <w:webHidden/>
              </w:rPr>
              <w:tab/>
            </w:r>
            <w:r w:rsidR="009E7502">
              <w:rPr>
                <w:noProof/>
                <w:webHidden/>
              </w:rPr>
              <w:fldChar w:fldCharType="begin"/>
            </w:r>
            <w:r w:rsidR="009E7502">
              <w:rPr>
                <w:noProof/>
                <w:webHidden/>
              </w:rPr>
              <w:instrText xml:space="preserve"> PAGEREF _Toc478642970 \h </w:instrText>
            </w:r>
            <w:r w:rsidR="009E7502">
              <w:rPr>
                <w:noProof/>
                <w:webHidden/>
              </w:rPr>
            </w:r>
            <w:r w:rsidR="009E7502">
              <w:rPr>
                <w:noProof/>
                <w:webHidden/>
              </w:rPr>
              <w:fldChar w:fldCharType="separate"/>
            </w:r>
            <w:r w:rsidR="009E7502">
              <w:rPr>
                <w:noProof/>
                <w:webHidden/>
              </w:rPr>
              <w:t>6</w:t>
            </w:r>
            <w:r w:rsidR="009E7502">
              <w:rPr>
                <w:noProof/>
                <w:webHidden/>
              </w:rPr>
              <w:fldChar w:fldCharType="end"/>
            </w:r>
          </w:hyperlink>
        </w:p>
        <w:p w14:paraId="7B1573BF" w14:textId="77777777" w:rsidR="009E7502" w:rsidRDefault="00533665" w:rsidP="009E7502">
          <w:pPr>
            <w:pStyle w:val="TOC1"/>
            <w:tabs>
              <w:tab w:val="right" w:leader="dot" w:pos="9010"/>
            </w:tabs>
            <w:rPr>
              <w:rFonts w:asciiTheme="minorHAnsi" w:eastAsiaTheme="minorEastAsia" w:hAnsiTheme="minorHAnsi" w:cstheme="minorBidi"/>
              <w:noProof/>
              <w:szCs w:val="22"/>
              <w:lang w:val="en-GB" w:eastAsia="en-GB"/>
            </w:rPr>
          </w:pPr>
          <w:hyperlink w:anchor="_Toc478642971" w:history="1">
            <w:r w:rsidR="009E7502" w:rsidRPr="00DD6EA5">
              <w:rPr>
                <w:rStyle w:val="Hyperlink"/>
                <w:noProof/>
              </w:rPr>
              <w:t>Placement Hours</w:t>
            </w:r>
            <w:r w:rsidR="009E7502">
              <w:rPr>
                <w:noProof/>
                <w:webHidden/>
              </w:rPr>
              <w:tab/>
            </w:r>
            <w:r w:rsidR="009E7502">
              <w:rPr>
                <w:noProof/>
                <w:webHidden/>
              </w:rPr>
              <w:fldChar w:fldCharType="begin"/>
            </w:r>
            <w:r w:rsidR="009E7502">
              <w:rPr>
                <w:noProof/>
                <w:webHidden/>
              </w:rPr>
              <w:instrText xml:space="preserve"> PAGEREF _Toc478642971 \h </w:instrText>
            </w:r>
            <w:r w:rsidR="009E7502">
              <w:rPr>
                <w:noProof/>
                <w:webHidden/>
              </w:rPr>
            </w:r>
            <w:r w:rsidR="009E7502">
              <w:rPr>
                <w:noProof/>
                <w:webHidden/>
              </w:rPr>
              <w:fldChar w:fldCharType="separate"/>
            </w:r>
            <w:r w:rsidR="009E7502">
              <w:rPr>
                <w:noProof/>
                <w:webHidden/>
              </w:rPr>
              <w:t>8</w:t>
            </w:r>
            <w:r w:rsidR="009E7502">
              <w:rPr>
                <w:noProof/>
                <w:webHidden/>
              </w:rPr>
              <w:fldChar w:fldCharType="end"/>
            </w:r>
          </w:hyperlink>
        </w:p>
        <w:p w14:paraId="01065330" w14:textId="77777777" w:rsidR="009E7502" w:rsidRDefault="00533665" w:rsidP="009E7502">
          <w:pPr>
            <w:pStyle w:val="TOC1"/>
            <w:tabs>
              <w:tab w:val="right" w:leader="dot" w:pos="9010"/>
            </w:tabs>
            <w:rPr>
              <w:rFonts w:asciiTheme="minorHAnsi" w:eastAsiaTheme="minorEastAsia" w:hAnsiTheme="minorHAnsi" w:cstheme="minorBidi"/>
              <w:noProof/>
              <w:szCs w:val="22"/>
              <w:lang w:val="en-GB" w:eastAsia="en-GB"/>
            </w:rPr>
          </w:pPr>
          <w:hyperlink w:anchor="_Toc478642972" w:history="1">
            <w:r w:rsidR="009E7502" w:rsidRPr="00DD6EA5">
              <w:rPr>
                <w:rStyle w:val="Hyperlink"/>
                <w:noProof/>
              </w:rPr>
              <w:t>Completion Documentation</w:t>
            </w:r>
            <w:r w:rsidR="009E7502">
              <w:rPr>
                <w:noProof/>
                <w:webHidden/>
              </w:rPr>
              <w:tab/>
            </w:r>
            <w:r w:rsidR="009E7502">
              <w:rPr>
                <w:noProof/>
                <w:webHidden/>
              </w:rPr>
              <w:fldChar w:fldCharType="begin"/>
            </w:r>
            <w:r w:rsidR="009E7502">
              <w:rPr>
                <w:noProof/>
                <w:webHidden/>
              </w:rPr>
              <w:instrText xml:space="preserve"> PAGEREF _Toc478642972 \h </w:instrText>
            </w:r>
            <w:r w:rsidR="009E7502">
              <w:rPr>
                <w:noProof/>
                <w:webHidden/>
              </w:rPr>
            </w:r>
            <w:r w:rsidR="009E7502">
              <w:rPr>
                <w:noProof/>
                <w:webHidden/>
              </w:rPr>
              <w:fldChar w:fldCharType="separate"/>
            </w:r>
            <w:r w:rsidR="009E7502">
              <w:rPr>
                <w:noProof/>
                <w:webHidden/>
              </w:rPr>
              <w:t>8</w:t>
            </w:r>
            <w:r w:rsidR="009E7502">
              <w:rPr>
                <w:noProof/>
                <w:webHidden/>
              </w:rPr>
              <w:fldChar w:fldCharType="end"/>
            </w:r>
          </w:hyperlink>
        </w:p>
        <w:p w14:paraId="6AB20205" w14:textId="77777777" w:rsidR="009E7502" w:rsidRDefault="009E7502" w:rsidP="009E7502">
          <w:pPr>
            <w:rPr>
              <w:b/>
              <w:bCs/>
              <w:noProof/>
            </w:rPr>
          </w:pPr>
          <w:r>
            <w:rPr>
              <w:b/>
              <w:bCs/>
              <w:noProof/>
            </w:rPr>
            <w:fldChar w:fldCharType="end"/>
          </w:r>
        </w:p>
      </w:sdtContent>
    </w:sdt>
    <w:p w14:paraId="70DE6E6F" w14:textId="0C177A08" w:rsidR="008A0748" w:rsidRPr="008A0748" w:rsidRDefault="00041B71" w:rsidP="008A0748">
      <w:pPr>
        <w:sectPr w:rsidR="008A0748" w:rsidRPr="008A0748" w:rsidSect="00F25B40">
          <w:footerReference w:type="even" r:id="rId11"/>
          <w:footerReference w:type="default" r:id="rId12"/>
          <w:type w:val="continuous"/>
          <w:pgSz w:w="11900" w:h="16840"/>
          <w:pgMar w:top="0" w:right="1440" w:bottom="1440" w:left="1440" w:header="0" w:footer="0" w:gutter="0"/>
          <w:pgNumType w:start="1"/>
          <w:cols w:space="720"/>
          <w:titlePg/>
          <w:docGrid w:linePitch="360"/>
        </w:sectPr>
      </w:pPr>
      <w:r w:rsidRPr="003E54DA">
        <w:rPr>
          <w:noProof/>
          <w:lang w:val="en-GB" w:eastAsia="en-GB"/>
        </w:rPr>
        <mc:AlternateContent>
          <mc:Choice Requires="wps">
            <w:drawing>
              <wp:anchor distT="0" distB="0" distL="114300" distR="114300" simplePos="0" relativeHeight="251666432" behindDoc="0" locked="1" layoutInCell="1" allowOverlap="1" wp14:anchorId="1EB638D9" wp14:editId="490FA237">
                <wp:simplePos x="0" y="0"/>
                <wp:positionH relativeFrom="page">
                  <wp:posOffset>864235</wp:posOffset>
                </wp:positionH>
                <wp:positionV relativeFrom="page">
                  <wp:posOffset>9541510</wp:posOffset>
                </wp:positionV>
                <wp:extent cx="1434600" cy="778680"/>
                <wp:effectExtent l="0" t="0" r="13335" b="8890"/>
                <wp:wrapNone/>
                <wp:docPr id="1" name="Text Box 1"/>
                <wp:cNvGraphicFramePr/>
                <a:graphic xmlns:a="http://schemas.openxmlformats.org/drawingml/2006/main">
                  <a:graphicData uri="http://schemas.microsoft.com/office/word/2010/wordprocessingShape">
                    <wps:wsp>
                      <wps:cNvSpPr txBox="1"/>
                      <wps:spPr>
                        <a:xfrm>
                          <a:off x="0" y="0"/>
                          <a:ext cx="1434600" cy="778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83A56F" w14:textId="77777777" w:rsidR="00041B71" w:rsidRDefault="00041B71" w:rsidP="00041B71">
                            <w:r>
                              <w:rPr>
                                <w:noProof/>
                                <w:lang w:val="en-GB" w:eastAsia="en-GB"/>
                              </w:rPr>
                              <w:drawing>
                                <wp:inline distT="0" distB="0" distL="0" distR="0" wp14:anchorId="4874311B" wp14:editId="2C8CA7EF">
                                  <wp:extent cx="1434465"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638D9" id="Text Box 1" o:spid="_x0000_s1027" type="#_x0000_t202" style="position:absolute;margin-left:68.05pt;margin-top:751.3pt;width:112.95pt;height:6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" filled="f" stroked="f">
                <v:textbox inset="0,0,0,0">
                  <w:txbxContent>
                    <w:p w14:paraId="0883A56F" w14:textId="77777777" w:rsidR="00041B71" w:rsidRDefault="00041B71" w:rsidP="00041B71">
                      <w:r>
                        <w:rPr>
                          <w:noProof/>
                          <w:lang w:val="en-GB" w:eastAsia="en-GB"/>
                        </w:rPr>
                        <w:drawing>
                          <wp:inline distT="0" distB="0" distL="0" distR="0" wp14:anchorId="4874311B" wp14:editId="2C8CA7EF">
                            <wp:extent cx="1434465"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xbxContent>
                </v:textbox>
                <w10:wrap anchorx="page" anchory="page"/>
                <w10:anchorlock/>
              </v:shape>
            </w:pict>
          </mc:Fallback>
        </mc:AlternateContent>
      </w:r>
    </w:p>
    <w:p w14:paraId="0C9BC893" w14:textId="07F1A091" w:rsidR="0095391D" w:rsidRPr="00D9786C" w:rsidRDefault="00382FB8" w:rsidP="0095391D">
      <w:pPr>
        <w:pStyle w:val="Heading1"/>
        <w:jc w:val="both"/>
      </w:pPr>
      <w:bookmarkStart w:id="0" w:name="_Toc478550310"/>
      <w:bookmarkStart w:id="1" w:name="_Toc478642966"/>
      <w:r>
        <w:lastRenderedPageBreak/>
        <w:t>Information to S</w:t>
      </w:r>
      <w:r w:rsidR="00766687">
        <w:t xml:space="preserve">upport </w:t>
      </w:r>
      <w:r w:rsidR="005674D2">
        <w:t>Practice Education</w:t>
      </w:r>
      <w:bookmarkEnd w:id="0"/>
      <w:bookmarkEnd w:id="1"/>
      <w:r w:rsidR="005674D2">
        <w:t xml:space="preserve"> </w:t>
      </w:r>
    </w:p>
    <w:p w14:paraId="21E34E1B" w14:textId="2BD1094E" w:rsidR="005674D2" w:rsidRDefault="005674D2" w:rsidP="005674D2">
      <w:pPr>
        <w:spacing w:line="276" w:lineRule="auto"/>
        <w:jc w:val="both"/>
        <w:rPr>
          <w:rFonts w:cs="Tahoma"/>
          <w:szCs w:val="24"/>
        </w:rPr>
      </w:pPr>
      <w:r>
        <w:rPr>
          <w:rFonts w:cs="Tahoma"/>
          <w:szCs w:val="24"/>
        </w:rPr>
        <w:t xml:space="preserve">Thank you for taking a UWE OT student on placement. </w:t>
      </w:r>
      <w:r w:rsidRPr="00D9786C">
        <w:rPr>
          <w:rFonts w:cs="Tahoma"/>
          <w:szCs w:val="24"/>
        </w:rPr>
        <w:t xml:space="preserve">This document has been prepared to provide practice educators with </w:t>
      </w:r>
      <w:r w:rsidR="00766687">
        <w:rPr>
          <w:rFonts w:cs="Tahoma"/>
          <w:szCs w:val="24"/>
        </w:rPr>
        <w:t>basic information needed</w:t>
      </w:r>
      <w:r w:rsidRPr="00D9786C">
        <w:rPr>
          <w:rFonts w:cs="Tahoma"/>
          <w:szCs w:val="24"/>
        </w:rPr>
        <w:t xml:space="preserve"> to supervise students on practice placements. It has been prepared in conjunction with</w:t>
      </w:r>
      <w:r w:rsidR="00766687">
        <w:rPr>
          <w:rFonts w:cs="Tahoma"/>
          <w:szCs w:val="24"/>
        </w:rPr>
        <w:t xml:space="preserve"> the practice educator guidance and </w:t>
      </w:r>
      <w:r w:rsidRPr="00D9786C">
        <w:rPr>
          <w:rFonts w:cs="Tahoma"/>
          <w:szCs w:val="24"/>
        </w:rPr>
        <w:t xml:space="preserve"> students’ pla</w:t>
      </w:r>
      <w:r w:rsidR="00CD70DC">
        <w:rPr>
          <w:rFonts w:cs="Tahoma"/>
          <w:szCs w:val="24"/>
        </w:rPr>
        <w:t>cement portfolio, which contain</w:t>
      </w:r>
      <w:r w:rsidRPr="00D9786C">
        <w:rPr>
          <w:rFonts w:cs="Tahoma"/>
          <w:szCs w:val="24"/>
        </w:rPr>
        <w:t xml:space="preserve"> all placement documentation and procedures needed by both students and Practice Educators (PE’s). The </w:t>
      </w:r>
      <w:r w:rsidR="00766687">
        <w:rPr>
          <w:rFonts w:cs="Tahoma"/>
          <w:szCs w:val="24"/>
        </w:rPr>
        <w:t xml:space="preserve">guidance, </w:t>
      </w:r>
      <w:r w:rsidRPr="00D9786C">
        <w:rPr>
          <w:rFonts w:cs="Tahoma"/>
          <w:szCs w:val="24"/>
        </w:rPr>
        <w:t xml:space="preserve">placement portfolio </w:t>
      </w:r>
      <w:r w:rsidR="00766687">
        <w:rPr>
          <w:rFonts w:cs="Tahoma"/>
          <w:szCs w:val="24"/>
        </w:rPr>
        <w:t>along w</w:t>
      </w:r>
      <w:r w:rsidR="00F714F2">
        <w:rPr>
          <w:rFonts w:cs="Tahoma"/>
          <w:szCs w:val="24"/>
        </w:rPr>
        <w:t xml:space="preserve">ith relevant placement documentation e.g. the final report template </w:t>
      </w:r>
      <w:r w:rsidRPr="00D9786C">
        <w:rPr>
          <w:rFonts w:cs="Tahoma"/>
          <w:szCs w:val="24"/>
        </w:rPr>
        <w:t>is available to PE’s on the practice support net</w:t>
      </w:r>
      <w:r w:rsidR="00F714F2">
        <w:rPr>
          <w:rFonts w:cs="Tahoma"/>
          <w:szCs w:val="24"/>
        </w:rPr>
        <w:t xml:space="preserve"> (PSNET)</w:t>
      </w:r>
      <w:r>
        <w:rPr>
          <w:rFonts w:cs="Tahoma"/>
          <w:szCs w:val="24"/>
        </w:rPr>
        <w:t>:</w:t>
      </w:r>
    </w:p>
    <w:p w14:paraId="2ED71B08" w14:textId="72257415" w:rsidR="005674D2" w:rsidRPr="00D9786C" w:rsidRDefault="005674D2" w:rsidP="005674D2">
      <w:pPr>
        <w:spacing w:line="276" w:lineRule="auto"/>
        <w:jc w:val="both"/>
        <w:rPr>
          <w:rFonts w:cs="Tahoma"/>
          <w:szCs w:val="24"/>
        </w:rPr>
      </w:pPr>
      <w:r w:rsidRPr="00D9786C">
        <w:rPr>
          <w:rFonts w:cs="Tahoma"/>
          <w:szCs w:val="24"/>
        </w:rPr>
        <w:t xml:space="preserve"> </w:t>
      </w:r>
    </w:p>
    <w:p w14:paraId="6DD6E739" w14:textId="77777777" w:rsidR="00766687" w:rsidRPr="004E19E2" w:rsidRDefault="00533665" w:rsidP="00766687">
      <w:pPr>
        <w:spacing w:line="276" w:lineRule="auto"/>
        <w:jc w:val="center"/>
        <w:rPr>
          <w:rFonts w:cs="Tahoma"/>
          <w:szCs w:val="24"/>
        </w:rPr>
      </w:pPr>
      <w:hyperlink r:id="rId15" w:history="1">
        <w:r w:rsidR="005674D2" w:rsidRPr="004E19E2">
          <w:rPr>
            <w:rStyle w:val="Hyperlink"/>
            <w:rFonts w:cs="Tahoma"/>
            <w:szCs w:val="24"/>
          </w:rPr>
          <w:t>http://www1.uwe.ac.uk/students/practicesupportnet</w:t>
        </w:r>
      </w:hyperlink>
    </w:p>
    <w:p w14:paraId="0D34E018" w14:textId="19A519AE" w:rsidR="005674D2" w:rsidRDefault="005674D2" w:rsidP="005674D2">
      <w:pPr>
        <w:spacing w:line="276" w:lineRule="auto"/>
        <w:jc w:val="both"/>
        <w:rPr>
          <w:rFonts w:cs="Tahoma"/>
          <w:szCs w:val="24"/>
        </w:rPr>
      </w:pPr>
      <w:r w:rsidRPr="00D9786C">
        <w:rPr>
          <w:rFonts w:cs="Tahoma"/>
          <w:szCs w:val="24"/>
        </w:rPr>
        <w:t xml:space="preserve"> (follow ‘Guidance by Programme’ to get to the OT specific information)</w:t>
      </w:r>
    </w:p>
    <w:p w14:paraId="737B2529" w14:textId="77777777" w:rsidR="00766687" w:rsidRPr="00D9786C" w:rsidRDefault="00766687" w:rsidP="005674D2">
      <w:pPr>
        <w:spacing w:line="276" w:lineRule="auto"/>
        <w:jc w:val="both"/>
        <w:rPr>
          <w:rFonts w:cs="Tahoma"/>
          <w:szCs w:val="24"/>
        </w:rPr>
      </w:pPr>
    </w:p>
    <w:p w14:paraId="4085B88F" w14:textId="50671173" w:rsidR="005674D2" w:rsidRDefault="00F714F2" w:rsidP="005674D2">
      <w:pPr>
        <w:spacing w:line="276" w:lineRule="auto"/>
        <w:jc w:val="both"/>
        <w:rPr>
          <w:rFonts w:cs="Tahoma"/>
          <w:szCs w:val="24"/>
        </w:rPr>
      </w:pPr>
      <w:r>
        <w:rPr>
          <w:rFonts w:cs="Tahoma"/>
          <w:szCs w:val="24"/>
        </w:rPr>
        <w:t>We also offer four practice educator briefings a year at UWE to ensure practice educators are up</w:t>
      </w:r>
      <w:r w:rsidR="00F924E6">
        <w:rPr>
          <w:rFonts w:cs="Tahoma"/>
          <w:szCs w:val="24"/>
        </w:rPr>
        <w:t xml:space="preserve"> </w:t>
      </w:r>
      <w:r>
        <w:rPr>
          <w:rFonts w:cs="Tahoma"/>
          <w:szCs w:val="24"/>
        </w:rPr>
        <w:t>to date and have the necessary information and guidance to support students. Th</w:t>
      </w:r>
      <w:r w:rsidR="00F924E6">
        <w:rPr>
          <w:rFonts w:cs="Tahoma"/>
          <w:szCs w:val="24"/>
        </w:rPr>
        <w:t>e dates and the booking forms are also avai</w:t>
      </w:r>
      <w:r>
        <w:rPr>
          <w:rFonts w:cs="Tahoma"/>
          <w:szCs w:val="24"/>
        </w:rPr>
        <w:t>lable on the PSNET</w:t>
      </w:r>
      <w:r w:rsidR="000D6B3D">
        <w:rPr>
          <w:rFonts w:cs="Tahoma"/>
          <w:szCs w:val="24"/>
        </w:rPr>
        <w:t>.</w:t>
      </w:r>
    </w:p>
    <w:p w14:paraId="1B6A42D5" w14:textId="77777777" w:rsidR="004E19E2" w:rsidRDefault="004E19E2" w:rsidP="005674D2">
      <w:pPr>
        <w:spacing w:line="276" w:lineRule="auto"/>
        <w:jc w:val="both"/>
        <w:rPr>
          <w:rFonts w:cs="Tahoma"/>
          <w:szCs w:val="24"/>
        </w:rPr>
      </w:pPr>
    </w:p>
    <w:p w14:paraId="379C2640" w14:textId="4339E437" w:rsidR="000D6B3D" w:rsidRDefault="000D6B3D" w:rsidP="005674D2">
      <w:pPr>
        <w:spacing w:line="276" w:lineRule="auto"/>
        <w:jc w:val="both"/>
        <w:rPr>
          <w:rFonts w:cs="Tahoma"/>
          <w:szCs w:val="24"/>
        </w:rPr>
      </w:pPr>
      <w:r>
        <w:rPr>
          <w:rFonts w:cs="Tahoma"/>
          <w:szCs w:val="24"/>
        </w:rPr>
        <w:t>Each placement provider will also have an allocated placement liaison link wh</w:t>
      </w:r>
      <w:r w:rsidR="004E19E2">
        <w:rPr>
          <w:rFonts w:cs="Tahoma"/>
          <w:szCs w:val="24"/>
        </w:rPr>
        <w:t>o</w:t>
      </w:r>
      <w:r>
        <w:rPr>
          <w:rFonts w:cs="Tahoma"/>
          <w:szCs w:val="24"/>
        </w:rPr>
        <w:t xml:space="preserve"> will conduct </w:t>
      </w:r>
      <w:r w:rsidR="004E19E2">
        <w:rPr>
          <w:rFonts w:cs="Tahoma"/>
          <w:szCs w:val="24"/>
        </w:rPr>
        <w:t xml:space="preserve">an </w:t>
      </w:r>
      <w:r>
        <w:rPr>
          <w:rFonts w:cs="Tahoma"/>
          <w:szCs w:val="24"/>
        </w:rPr>
        <w:t xml:space="preserve">annual visit to the </w:t>
      </w:r>
      <w:r w:rsidR="004E19E2">
        <w:rPr>
          <w:rFonts w:cs="Tahoma"/>
          <w:szCs w:val="24"/>
        </w:rPr>
        <w:t xml:space="preserve">placement hub to review and support practice education and effective communication. </w:t>
      </w:r>
    </w:p>
    <w:p w14:paraId="06373711" w14:textId="77777777" w:rsidR="00F714F2" w:rsidRPr="00D9786C" w:rsidRDefault="00F714F2" w:rsidP="005674D2">
      <w:pPr>
        <w:spacing w:line="276" w:lineRule="auto"/>
        <w:jc w:val="both"/>
        <w:rPr>
          <w:rFonts w:cs="Tahoma"/>
          <w:szCs w:val="24"/>
        </w:rPr>
      </w:pPr>
    </w:p>
    <w:p w14:paraId="6F79F6A4" w14:textId="646DC990" w:rsidR="004E19E2" w:rsidRDefault="004E19E2" w:rsidP="005674D2">
      <w:pPr>
        <w:spacing w:line="276" w:lineRule="auto"/>
        <w:jc w:val="both"/>
        <w:rPr>
          <w:rFonts w:cs="Tahoma"/>
          <w:szCs w:val="24"/>
        </w:rPr>
      </w:pPr>
      <w:r>
        <w:rPr>
          <w:rFonts w:cs="Tahoma"/>
          <w:szCs w:val="24"/>
        </w:rPr>
        <w:t>If you have any questions, feedback or are not sure who to contact do get in touch with us:</w:t>
      </w:r>
    </w:p>
    <w:p w14:paraId="460B126F" w14:textId="77777777" w:rsidR="004E19E2" w:rsidRDefault="004E19E2" w:rsidP="005674D2">
      <w:pPr>
        <w:spacing w:line="276" w:lineRule="auto"/>
        <w:jc w:val="both"/>
        <w:rPr>
          <w:rFonts w:cs="Tahoma"/>
          <w:szCs w:val="24"/>
        </w:rPr>
      </w:pPr>
    </w:p>
    <w:p w14:paraId="68D6AE7A" w14:textId="1CCB5916" w:rsidR="004E19E2" w:rsidRPr="004E19E2" w:rsidRDefault="004E19E2" w:rsidP="004E19E2">
      <w:pPr>
        <w:spacing w:line="360" w:lineRule="auto"/>
        <w:rPr>
          <w:rFonts w:cs="Tahoma"/>
        </w:rPr>
      </w:pPr>
      <w:r w:rsidRPr="004E19E2">
        <w:rPr>
          <w:rFonts w:cs="Tahoma"/>
        </w:rPr>
        <w:t xml:space="preserve">Vanessa Parmenter (UWE OT Placement Lead) </w:t>
      </w:r>
      <w:hyperlink r:id="rId16" w:history="1">
        <w:r w:rsidRPr="004E19E2">
          <w:rPr>
            <w:rStyle w:val="Hyperlink"/>
            <w:rFonts w:cs="Tahoma"/>
            <w:szCs w:val="24"/>
          </w:rPr>
          <w:t>Vanessa2.Parmenter@uwe.ac.uk</w:t>
        </w:r>
      </w:hyperlink>
    </w:p>
    <w:p w14:paraId="4BAAFAD9" w14:textId="260040C3" w:rsidR="004E19E2" w:rsidRPr="004E19E2" w:rsidRDefault="004E19E2" w:rsidP="004E19E2">
      <w:pPr>
        <w:spacing w:line="360" w:lineRule="auto"/>
        <w:rPr>
          <w:rFonts w:cs="Tahoma"/>
        </w:rPr>
      </w:pPr>
      <w:r w:rsidRPr="004E19E2">
        <w:rPr>
          <w:rFonts w:cs="Tahoma"/>
        </w:rPr>
        <w:t xml:space="preserve">Karen Cook (Placement liaison link and cohort coordinator) </w:t>
      </w:r>
      <w:hyperlink r:id="rId17" w:history="1">
        <w:r w:rsidRPr="004E19E2">
          <w:rPr>
            <w:rStyle w:val="Hyperlink"/>
            <w:rFonts w:cs="Tahoma"/>
            <w:szCs w:val="24"/>
          </w:rPr>
          <w:t>Karen.Cook@uwe.ac.uk</w:t>
        </w:r>
      </w:hyperlink>
      <w:r w:rsidRPr="004E19E2">
        <w:rPr>
          <w:rFonts w:cs="Tahoma"/>
        </w:rPr>
        <w:t xml:space="preserve"> </w:t>
      </w:r>
    </w:p>
    <w:p w14:paraId="4B2B9C3C" w14:textId="3039B1B7" w:rsidR="004E19E2" w:rsidRPr="004E19E2" w:rsidRDefault="004E19E2" w:rsidP="004E19E2">
      <w:pPr>
        <w:spacing w:line="360" w:lineRule="auto"/>
        <w:rPr>
          <w:rFonts w:cs="Tahoma"/>
        </w:rPr>
      </w:pPr>
      <w:r w:rsidRPr="004E19E2">
        <w:rPr>
          <w:rFonts w:cs="Tahoma"/>
        </w:rPr>
        <w:t xml:space="preserve">Fi Ingleby (Placement liaison link and cohort coordinator) </w:t>
      </w:r>
      <w:hyperlink r:id="rId18" w:history="1">
        <w:r w:rsidRPr="004E19E2">
          <w:rPr>
            <w:rStyle w:val="Hyperlink"/>
            <w:rFonts w:cs="Tahoma"/>
            <w:szCs w:val="24"/>
          </w:rPr>
          <w:t>Fiona2.Ingleby@uwe.ac.uk</w:t>
        </w:r>
      </w:hyperlink>
      <w:r w:rsidRPr="004E19E2">
        <w:rPr>
          <w:rFonts w:cs="Tahoma"/>
        </w:rPr>
        <w:t xml:space="preserve"> </w:t>
      </w:r>
    </w:p>
    <w:p w14:paraId="158F409B" w14:textId="2D81B2E8" w:rsidR="004E19E2" w:rsidRPr="004E19E2" w:rsidRDefault="00533665" w:rsidP="00533665">
      <w:pPr>
        <w:spacing w:line="360" w:lineRule="auto"/>
        <w:rPr>
          <w:rFonts w:cs="Tahoma"/>
        </w:rPr>
      </w:pPr>
      <w:r>
        <w:rPr>
          <w:rFonts w:cs="Tahoma"/>
        </w:rPr>
        <w:t xml:space="preserve">Lynda Hughes </w:t>
      </w:r>
      <w:r w:rsidRPr="004E19E2">
        <w:rPr>
          <w:rFonts w:cs="Tahoma"/>
        </w:rPr>
        <w:t>(Placement liaison link and cohort coordinator)</w:t>
      </w:r>
      <w:r>
        <w:rPr>
          <w:rFonts w:cs="Tahoma"/>
        </w:rPr>
        <w:t xml:space="preserve"> </w:t>
      </w:r>
      <w:hyperlink r:id="rId19" w:history="1">
        <w:r w:rsidRPr="00B06BEE">
          <w:rPr>
            <w:rStyle w:val="Hyperlink"/>
            <w:rFonts w:cs="Tahoma"/>
          </w:rPr>
          <w:t>Lynda.Hughes@uwe.ac.uk</w:t>
        </w:r>
      </w:hyperlink>
      <w:r>
        <w:rPr>
          <w:rFonts w:cs="Tahoma"/>
        </w:rPr>
        <w:t xml:space="preserve"> </w:t>
      </w:r>
    </w:p>
    <w:p w14:paraId="0D0DC24F" w14:textId="61C2476A" w:rsidR="00766687" w:rsidRDefault="00766687" w:rsidP="005674D2">
      <w:pPr>
        <w:spacing w:line="276" w:lineRule="auto"/>
        <w:jc w:val="both"/>
        <w:rPr>
          <w:rFonts w:cs="Tahoma"/>
          <w:szCs w:val="24"/>
        </w:rPr>
      </w:pPr>
    </w:p>
    <w:p w14:paraId="753AA611" w14:textId="1A78AAB4" w:rsidR="00766687" w:rsidRPr="00D9786C" w:rsidRDefault="00382FB8" w:rsidP="00766687">
      <w:pPr>
        <w:pStyle w:val="Heading1"/>
      </w:pPr>
      <w:bookmarkStart w:id="2" w:name="_Toc478550311"/>
      <w:bookmarkStart w:id="3" w:name="_Toc478642967"/>
      <w:r>
        <w:t>Tutor S</w:t>
      </w:r>
      <w:r w:rsidR="00766687">
        <w:t>upport</w:t>
      </w:r>
      <w:r w:rsidR="00F33BDB">
        <w:t xml:space="preserve"> for </w:t>
      </w:r>
      <w:r>
        <w:t>S</w:t>
      </w:r>
      <w:r w:rsidR="00F33BDB">
        <w:t>tudents and Practice Educators</w:t>
      </w:r>
      <w:bookmarkEnd w:id="2"/>
      <w:bookmarkEnd w:id="3"/>
    </w:p>
    <w:p w14:paraId="02666781" w14:textId="32E4C8BB" w:rsidR="00382FB8" w:rsidRPr="00F924E6" w:rsidRDefault="00F33BDB" w:rsidP="00F33BDB">
      <w:pPr>
        <w:spacing w:line="276" w:lineRule="auto"/>
        <w:jc w:val="both"/>
        <w:rPr>
          <w:rFonts w:cs="Tahoma"/>
          <w:color w:val="FF0000"/>
          <w:szCs w:val="24"/>
        </w:rPr>
      </w:pPr>
      <w:r w:rsidRPr="00D9786C">
        <w:rPr>
          <w:rFonts w:cs="Tahoma"/>
          <w:color w:val="000000"/>
          <w:szCs w:val="24"/>
        </w:rPr>
        <w:t xml:space="preserve">Just prior to going out on </w:t>
      </w:r>
      <w:r w:rsidR="004E19E2" w:rsidRPr="00D9786C">
        <w:rPr>
          <w:rFonts w:cs="Tahoma"/>
          <w:color w:val="000000"/>
          <w:szCs w:val="24"/>
        </w:rPr>
        <w:t>placement,</w:t>
      </w:r>
      <w:r w:rsidRPr="00D9786C">
        <w:rPr>
          <w:rFonts w:cs="Tahoma"/>
          <w:color w:val="000000"/>
          <w:szCs w:val="24"/>
        </w:rPr>
        <w:t xml:space="preserve"> </w:t>
      </w:r>
      <w:r w:rsidR="004E19E2" w:rsidRPr="00D9786C">
        <w:rPr>
          <w:rFonts w:cs="Tahoma"/>
          <w:color w:val="000000"/>
          <w:szCs w:val="24"/>
        </w:rPr>
        <w:t>each student is allocated a UWE Placement Support Tutor to review his or her</w:t>
      </w:r>
      <w:r w:rsidRPr="00D9786C">
        <w:rPr>
          <w:rFonts w:cs="Tahoma"/>
          <w:color w:val="000000"/>
          <w:szCs w:val="24"/>
        </w:rPr>
        <w:t xml:space="preserve"> learning contract and conduct a midway tutorial. The midway tutorial is an opportunity for the student to discuss their strengths and weaknesses related to the learning needs in their learning contract with the practice educator (PE) and a UWE staff member. </w:t>
      </w:r>
      <w:r w:rsidR="00CD70DC">
        <w:rPr>
          <w:rFonts w:cs="Tahoma"/>
          <w:color w:val="000000"/>
          <w:szCs w:val="24"/>
        </w:rPr>
        <w:t xml:space="preserve">It is an opportunity for the PE to feedback on the student’s progress. </w:t>
      </w:r>
      <w:r w:rsidRPr="00D9786C">
        <w:rPr>
          <w:rFonts w:cs="Tahoma"/>
          <w:color w:val="000000"/>
          <w:szCs w:val="24"/>
        </w:rPr>
        <w:t xml:space="preserve">The placement support tutor is also a point of contact for the PE. </w:t>
      </w:r>
    </w:p>
    <w:p w14:paraId="3B224C6D" w14:textId="4F5E6378" w:rsidR="00F33BDB" w:rsidRDefault="00F33BDB" w:rsidP="00F33BDB">
      <w:pPr>
        <w:spacing w:line="276" w:lineRule="auto"/>
        <w:jc w:val="both"/>
        <w:rPr>
          <w:rFonts w:cs="Tahoma"/>
          <w:color w:val="000000"/>
          <w:szCs w:val="24"/>
        </w:rPr>
      </w:pPr>
      <w:r w:rsidRPr="00382FB8">
        <w:rPr>
          <w:rFonts w:cs="Tahoma"/>
          <w:b/>
          <w:color w:val="000000"/>
          <w:szCs w:val="24"/>
        </w:rPr>
        <w:t xml:space="preserve">Do ask your student for the contact details and </w:t>
      </w:r>
      <w:r w:rsidR="004E19E2" w:rsidRPr="00382FB8">
        <w:rPr>
          <w:rFonts w:cs="Tahoma"/>
          <w:b/>
          <w:color w:val="000000"/>
          <w:szCs w:val="24"/>
        </w:rPr>
        <w:t>do not</w:t>
      </w:r>
      <w:r w:rsidRPr="00382FB8">
        <w:rPr>
          <w:rFonts w:cs="Tahoma"/>
          <w:b/>
          <w:color w:val="000000"/>
          <w:szCs w:val="24"/>
        </w:rPr>
        <w:t xml:space="preserve"> hesitate to get in touch if you have any questions or concerns</w:t>
      </w:r>
      <w:r w:rsidRPr="00D9786C">
        <w:rPr>
          <w:rFonts w:cs="Tahoma"/>
          <w:color w:val="000000"/>
          <w:szCs w:val="24"/>
        </w:rPr>
        <w:t>.</w:t>
      </w:r>
    </w:p>
    <w:p w14:paraId="2DDAC645" w14:textId="36EED08E" w:rsidR="00F33BDB" w:rsidRPr="000A7B71" w:rsidRDefault="00382FB8" w:rsidP="000A7B71">
      <w:pPr>
        <w:pStyle w:val="Subtitle"/>
      </w:pPr>
      <w:r>
        <w:lastRenderedPageBreak/>
        <w:t>Placement Structure</w:t>
      </w:r>
    </w:p>
    <w:p w14:paraId="747468AC" w14:textId="77777777" w:rsidR="00F33BDB" w:rsidRPr="00F33BDB" w:rsidRDefault="00F33BDB" w:rsidP="00F33BDB">
      <w:pPr>
        <w:pStyle w:val="ListParagraph"/>
        <w:numPr>
          <w:ilvl w:val="0"/>
          <w:numId w:val="15"/>
        </w:numPr>
        <w:spacing w:line="276" w:lineRule="auto"/>
        <w:rPr>
          <w:rFonts w:cs="Tahoma"/>
          <w:color w:val="000000"/>
          <w:sz w:val="22"/>
          <w:szCs w:val="22"/>
        </w:rPr>
      </w:pPr>
      <w:r w:rsidRPr="00F33BDB">
        <w:rPr>
          <w:rFonts w:cs="Tahoma"/>
          <w:color w:val="000000"/>
          <w:sz w:val="22"/>
          <w:szCs w:val="22"/>
        </w:rPr>
        <w:t>Pre-placement preparation week at UWE – students are advised of the UWE tutor who will be carrying out the midway tutorial</w:t>
      </w:r>
    </w:p>
    <w:p w14:paraId="30E08326" w14:textId="77777777" w:rsidR="00F33BDB" w:rsidRPr="00F33BDB" w:rsidRDefault="00F33BDB" w:rsidP="00F33BDB">
      <w:pPr>
        <w:pStyle w:val="ListParagraph"/>
        <w:numPr>
          <w:ilvl w:val="0"/>
          <w:numId w:val="15"/>
        </w:numPr>
        <w:spacing w:line="276" w:lineRule="auto"/>
        <w:rPr>
          <w:rFonts w:cs="Tahoma"/>
          <w:color w:val="000000"/>
          <w:sz w:val="22"/>
          <w:szCs w:val="22"/>
        </w:rPr>
      </w:pPr>
      <w:r w:rsidRPr="00F33BDB">
        <w:rPr>
          <w:rFonts w:cs="Tahoma"/>
          <w:color w:val="000000"/>
          <w:sz w:val="22"/>
          <w:szCs w:val="22"/>
        </w:rPr>
        <w:t>By end of week 2 of placement the students will have liaised with their PE and made contact with their allocated UWE tutor to arrange a date for the midway tutorial (Please note that the onus is on the student to make these arrangements)</w:t>
      </w:r>
    </w:p>
    <w:p w14:paraId="30141B9A" w14:textId="77777777" w:rsidR="00F33BDB" w:rsidRPr="00F33BDB" w:rsidRDefault="00F33BDB" w:rsidP="00F33BDB">
      <w:pPr>
        <w:pStyle w:val="ListParagraph"/>
        <w:numPr>
          <w:ilvl w:val="0"/>
          <w:numId w:val="15"/>
        </w:numPr>
        <w:spacing w:line="276" w:lineRule="auto"/>
        <w:rPr>
          <w:rFonts w:cs="Tahoma"/>
          <w:color w:val="000000"/>
          <w:sz w:val="22"/>
          <w:szCs w:val="22"/>
        </w:rPr>
      </w:pPr>
      <w:r w:rsidRPr="00F33BDB">
        <w:rPr>
          <w:rFonts w:cs="Tahoma"/>
          <w:color w:val="000000"/>
          <w:sz w:val="22"/>
          <w:szCs w:val="22"/>
        </w:rPr>
        <w:t>Beginning of week 3 of placement – student to e-mail learning contract to UWE tutor.</w:t>
      </w:r>
    </w:p>
    <w:p w14:paraId="0E73B1C6" w14:textId="77777777" w:rsidR="00F33BDB" w:rsidRPr="00F33BDB" w:rsidRDefault="00F33BDB" w:rsidP="00F33BDB">
      <w:pPr>
        <w:pStyle w:val="ListParagraph"/>
        <w:numPr>
          <w:ilvl w:val="0"/>
          <w:numId w:val="15"/>
        </w:numPr>
        <w:spacing w:line="276" w:lineRule="auto"/>
        <w:rPr>
          <w:rFonts w:cs="Tahoma"/>
          <w:color w:val="000000"/>
          <w:sz w:val="22"/>
          <w:szCs w:val="22"/>
        </w:rPr>
      </w:pPr>
      <w:r w:rsidRPr="00F33BDB">
        <w:rPr>
          <w:rFonts w:cs="Tahoma"/>
          <w:color w:val="000000"/>
          <w:sz w:val="22"/>
          <w:szCs w:val="22"/>
        </w:rPr>
        <w:t>UWE tutor to review learning contract and feedback to student prior to midway tutorial. It is reviewed for consistency with learning outcomes, achievability and fairness, and any comments or suggestions to modify it will be communicated to both the student and the practice educator. The midway tutor will aim to respond within 5 working days.</w:t>
      </w:r>
    </w:p>
    <w:p w14:paraId="2AC5E5B9" w14:textId="2076A18F" w:rsidR="00F33BDB" w:rsidRPr="00382FB8" w:rsidRDefault="00F33BDB" w:rsidP="00F33BDB">
      <w:pPr>
        <w:pStyle w:val="ListParagraph"/>
        <w:numPr>
          <w:ilvl w:val="0"/>
          <w:numId w:val="15"/>
        </w:numPr>
        <w:spacing w:line="276" w:lineRule="auto"/>
        <w:rPr>
          <w:rFonts w:cs="Tahoma"/>
          <w:color w:val="000000"/>
          <w:sz w:val="22"/>
          <w:szCs w:val="22"/>
        </w:rPr>
      </w:pPr>
      <w:r w:rsidRPr="00F33BDB">
        <w:rPr>
          <w:rFonts w:cs="Tahoma"/>
          <w:color w:val="000000"/>
          <w:sz w:val="22"/>
          <w:szCs w:val="22"/>
        </w:rPr>
        <w:t>Week 4/5/6 of placement – midway tutorial to take place over telephone</w:t>
      </w:r>
      <w:r w:rsidR="00CD70DC">
        <w:rPr>
          <w:rFonts w:cs="Tahoma"/>
          <w:color w:val="000000"/>
          <w:sz w:val="22"/>
          <w:szCs w:val="22"/>
        </w:rPr>
        <w:t xml:space="preserve"> or skype.</w:t>
      </w:r>
      <w:r w:rsidRPr="00F33BDB">
        <w:rPr>
          <w:rFonts w:cs="Tahoma"/>
          <w:color w:val="000000"/>
          <w:sz w:val="22"/>
          <w:szCs w:val="22"/>
        </w:rPr>
        <w:t xml:space="preserve"> UWE tutors and st</w:t>
      </w:r>
      <w:r w:rsidR="00CD70DC">
        <w:rPr>
          <w:rFonts w:cs="Tahoma"/>
          <w:color w:val="000000"/>
          <w:sz w:val="22"/>
          <w:szCs w:val="22"/>
        </w:rPr>
        <w:t>udents have been provided with</w:t>
      </w:r>
      <w:r w:rsidRPr="00F33BDB">
        <w:rPr>
          <w:rFonts w:cs="Tahoma"/>
          <w:color w:val="000000"/>
          <w:sz w:val="22"/>
          <w:szCs w:val="22"/>
        </w:rPr>
        <w:t xml:space="preserve"> agendas for the di</w:t>
      </w:r>
      <w:r>
        <w:rPr>
          <w:rFonts w:cs="Tahoma"/>
          <w:color w:val="000000"/>
          <w:sz w:val="22"/>
          <w:szCs w:val="22"/>
        </w:rPr>
        <w:t>scussion in the midway tutorial.</w:t>
      </w:r>
    </w:p>
    <w:p w14:paraId="050AA28F" w14:textId="35C27A0B" w:rsidR="00F33BDB" w:rsidRDefault="00F33BDB" w:rsidP="00F33BDB">
      <w:pPr>
        <w:pStyle w:val="ListParagraph"/>
        <w:numPr>
          <w:ilvl w:val="0"/>
          <w:numId w:val="15"/>
        </w:numPr>
        <w:spacing w:line="276" w:lineRule="auto"/>
        <w:rPr>
          <w:rFonts w:cs="Tahoma"/>
          <w:sz w:val="22"/>
          <w:szCs w:val="22"/>
        </w:rPr>
      </w:pPr>
      <w:r w:rsidRPr="00F33BDB">
        <w:rPr>
          <w:rFonts w:cs="Tahoma"/>
          <w:color w:val="000000"/>
          <w:sz w:val="22"/>
          <w:szCs w:val="22"/>
        </w:rPr>
        <w:t>Ideally, the student and the PE should be able to speak to the UWE tutor separately, in confidence. Follow-up telephone calls can be arranged if there are matters outstanding</w:t>
      </w:r>
      <w:r w:rsidRPr="00F33BDB">
        <w:rPr>
          <w:rFonts w:cs="Tahoma"/>
          <w:sz w:val="22"/>
          <w:szCs w:val="22"/>
        </w:rPr>
        <w:t>.</w:t>
      </w:r>
    </w:p>
    <w:p w14:paraId="00D0D0CA" w14:textId="0DEB4302" w:rsidR="004E19E2" w:rsidRDefault="004E19E2" w:rsidP="00F33BDB">
      <w:pPr>
        <w:pStyle w:val="ListParagraph"/>
        <w:numPr>
          <w:ilvl w:val="0"/>
          <w:numId w:val="15"/>
        </w:numPr>
        <w:spacing w:line="276" w:lineRule="auto"/>
        <w:rPr>
          <w:rFonts w:cs="Tahoma"/>
          <w:sz w:val="22"/>
          <w:szCs w:val="22"/>
        </w:rPr>
      </w:pPr>
      <w:r>
        <w:rPr>
          <w:rFonts w:cs="Tahoma"/>
          <w:sz w:val="22"/>
          <w:szCs w:val="22"/>
        </w:rPr>
        <w:t xml:space="preserve">On completion of the placement ensure </w:t>
      </w:r>
      <w:r w:rsidR="000A7B71">
        <w:rPr>
          <w:rFonts w:cs="Tahoma"/>
          <w:sz w:val="22"/>
          <w:szCs w:val="22"/>
        </w:rPr>
        <w:t>the</w:t>
      </w:r>
      <w:r>
        <w:rPr>
          <w:rFonts w:cs="Tahoma"/>
          <w:sz w:val="22"/>
          <w:szCs w:val="22"/>
        </w:rPr>
        <w:t xml:space="preserve"> learning contract</w:t>
      </w:r>
      <w:r w:rsidR="00CD70DC">
        <w:rPr>
          <w:rFonts w:cs="Tahoma"/>
          <w:sz w:val="22"/>
          <w:szCs w:val="22"/>
        </w:rPr>
        <w:t>is signed off, the</w:t>
      </w:r>
      <w:r w:rsidR="000A7B71">
        <w:rPr>
          <w:rFonts w:cs="Tahoma"/>
          <w:sz w:val="22"/>
          <w:szCs w:val="22"/>
        </w:rPr>
        <w:t xml:space="preserve"> hours</w:t>
      </w:r>
      <w:r>
        <w:rPr>
          <w:rFonts w:cs="Tahoma"/>
          <w:sz w:val="22"/>
          <w:szCs w:val="22"/>
        </w:rPr>
        <w:t xml:space="preserve"> record and the final report is written</w:t>
      </w:r>
      <w:r w:rsidR="000A7B71">
        <w:rPr>
          <w:rFonts w:cs="Tahoma"/>
          <w:sz w:val="22"/>
          <w:szCs w:val="22"/>
        </w:rPr>
        <w:t>.</w:t>
      </w:r>
    </w:p>
    <w:p w14:paraId="70CFE7C1" w14:textId="7C833E23" w:rsidR="00382FB8" w:rsidRDefault="00382FB8" w:rsidP="00F33BDB">
      <w:pPr>
        <w:pStyle w:val="ListParagraph"/>
        <w:numPr>
          <w:ilvl w:val="0"/>
          <w:numId w:val="15"/>
        </w:numPr>
        <w:spacing w:line="276" w:lineRule="auto"/>
        <w:rPr>
          <w:rFonts w:cs="Tahoma"/>
          <w:sz w:val="22"/>
          <w:szCs w:val="22"/>
        </w:rPr>
      </w:pPr>
      <w:r>
        <w:rPr>
          <w:rFonts w:cs="Tahoma"/>
          <w:sz w:val="22"/>
          <w:szCs w:val="22"/>
        </w:rPr>
        <w:t xml:space="preserve">If you have any concerns about your </w:t>
      </w:r>
      <w:r w:rsidR="004E19E2">
        <w:rPr>
          <w:rFonts w:cs="Tahoma"/>
          <w:sz w:val="22"/>
          <w:szCs w:val="22"/>
        </w:rPr>
        <w:t xml:space="preserve">students please get in touch as soon as possible. Do also have a </w:t>
      </w:r>
      <w:r w:rsidR="000A7B71">
        <w:rPr>
          <w:rFonts w:cs="Tahoma"/>
          <w:sz w:val="22"/>
          <w:szCs w:val="22"/>
        </w:rPr>
        <w:t>look at</w:t>
      </w:r>
      <w:r w:rsidR="004E19E2">
        <w:rPr>
          <w:rFonts w:cs="Tahoma"/>
          <w:sz w:val="22"/>
          <w:szCs w:val="22"/>
        </w:rPr>
        <w:t xml:space="preserve"> the failure protocol on the PSNET</w:t>
      </w:r>
    </w:p>
    <w:p w14:paraId="51F3BCD3" w14:textId="0544AB76" w:rsidR="00CD70DC" w:rsidRDefault="00CD70DC" w:rsidP="00CD70DC">
      <w:pPr>
        <w:spacing w:line="276" w:lineRule="auto"/>
        <w:rPr>
          <w:rFonts w:cs="Tahoma"/>
          <w:szCs w:val="22"/>
        </w:rPr>
      </w:pPr>
    </w:p>
    <w:p w14:paraId="3672750E" w14:textId="100EFE5B" w:rsidR="00CD70DC" w:rsidRPr="00CD70DC" w:rsidRDefault="00CD70DC" w:rsidP="00CD70DC">
      <w:pPr>
        <w:pStyle w:val="Heading1"/>
      </w:pPr>
      <w:bookmarkStart w:id="4" w:name="_Toc478642968"/>
      <w:r w:rsidRPr="00CD70DC">
        <w:t>Access Needs</w:t>
      </w:r>
      <w:bookmarkEnd w:id="4"/>
    </w:p>
    <w:p w14:paraId="20023E08" w14:textId="6C88F5B1" w:rsidR="00BB359B" w:rsidRDefault="00CD70DC" w:rsidP="00CD70DC">
      <w:pPr>
        <w:pStyle w:val="MainText"/>
        <w:jc w:val="both"/>
      </w:pPr>
      <w:r>
        <w:t xml:space="preserve">Students who have disclosed access needs will have an access plan detailing recommendations for reasonable adjustments. This access plan is the </w:t>
      </w:r>
      <w:r w:rsidR="00AE7C99">
        <w:t>student’s</w:t>
      </w:r>
      <w:r>
        <w:t xml:space="preserve"> property. The students are encouraged to share this with their Practice Educators so that reasonable adjustments can be discussed</w:t>
      </w:r>
      <w:r w:rsidR="00AE7C99">
        <w:t xml:space="preserve"> and implemented</w:t>
      </w:r>
      <w:r>
        <w:t xml:space="preserve">. Please do ask the student if they have any access or support needs </w:t>
      </w:r>
      <w:r w:rsidR="00AE7C99">
        <w:t>at your initial meeting, this will</w:t>
      </w:r>
      <w:r>
        <w:t xml:space="preserve"> support them</w:t>
      </w:r>
      <w:r w:rsidR="00AE7C99">
        <w:t xml:space="preserve"> in learning how to manage their needs in a professional setting. </w:t>
      </w:r>
      <w:r>
        <w:t>If the student chooses not to disclose</w:t>
      </w:r>
      <w:r w:rsidR="00AE7C99">
        <w:t xml:space="preserve"> there is no expectation to implement reasonable adjustments. Students with specific learning disabilities such as dyslexia will not necessarily have a personalised access plan, but will be expected to discuss more general reasonable  adjustments that will support them in practice.</w:t>
      </w:r>
    </w:p>
    <w:p w14:paraId="5D468421" w14:textId="77777777" w:rsidR="00BE4CE6" w:rsidRDefault="00BE4CE6" w:rsidP="00CD70DC">
      <w:pPr>
        <w:pStyle w:val="MainText"/>
        <w:jc w:val="both"/>
      </w:pPr>
    </w:p>
    <w:p w14:paraId="0BFFC0B8" w14:textId="77777777" w:rsidR="005674D2" w:rsidRDefault="005674D2" w:rsidP="005674D2">
      <w:pPr>
        <w:pStyle w:val="Heading1"/>
      </w:pPr>
      <w:bookmarkStart w:id="5" w:name="_Toc478550312"/>
      <w:bookmarkStart w:id="6" w:name="_Toc478642969"/>
      <w:r>
        <w:t>Placement Competencies</w:t>
      </w:r>
      <w:bookmarkEnd w:id="5"/>
      <w:bookmarkEnd w:id="6"/>
    </w:p>
    <w:p w14:paraId="344E50B5" w14:textId="59675523" w:rsidR="005674D2" w:rsidRDefault="005674D2" w:rsidP="000A7B71">
      <w:pPr>
        <w:spacing w:line="276" w:lineRule="auto"/>
        <w:jc w:val="both"/>
      </w:pPr>
      <w:r>
        <w:t>Students undertake 3 practice placement</w:t>
      </w:r>
      <w:r w:rsidR="00F924E6">
        <w:t>s</w:t>
      </w:r>
      <w:r>
        <w:t xml:space="preserve"> during their training at UWE. These will be in a variety of health and social care settings. </w:t>
      </w:r>
      <w:r w:rsidR="00F33BDB">
        <w:t>Your student will be u</w:t>
      </w:r>
      <w:r w:rsidR="000A7B71">
        <w:t xml:space="preserve">ndertaking one of the </w:t>
      </w:r>
      <w:r w:rsidR="00F33BDB">
        <w:t xml:space="preserve">following </w:t>
      </w:r>
      <w:r w:rsidR="000A7B71">
        <w:t>modules</w:t>
      </w:r>
      <w:r w:rsidR="00F33BDB">
        <w:t xml:space="preserve"> and working </w:t>
      </w:r>
      <w:r w:rsidR="000A7B71">
        <w:t>towards</w:t>
      </w:r>
      <w:r w:rsidR="00F33BDB">
        <w:t xml:space="preserve"> achievement of the associated placement competencies</w:t>
      </w:r>
    </w:p>
    <w:p w14:paraId="44901EDD" w14:textId="52341D21" w:rsidR="005674D2" w:rsidRPr="005674D2" w:rsidRDefault="005674D2" w:rsidP="005674D2">
      <w:pPr>
        <w:pStyle w:val="Subtitle"/>
        <w:spacing w:line="276" w:lineRule="auto"/>
      </w:pPr>
      <w:r w:rsidRPr="005674D2">
        <w:lastRenderedPageBreak/>
        <w:t>Occupati</w:t>
      </w:r>
      <w:r>
        <w:t>o</w:t>
      </w:r>
      <w:r w:rsidRPr="005674D2">
        <w:t xml:space="preserve">nal </w:t>
      </w:r>
      <w:r>
        <w:t>T</w:t>
      </w:r>
      <w:r w:rsidRPr="005674D2">
        <w:t>herapy Practice 1</w:t>
      </w:r>
      <w:r>
        <w:t xml:space="preserve"> (OTP1)</w:t>
      </w:r>
    </w:p>
    <w:p w14:paraId="3DACA92D" w14:textId="08B9FC28" w:rsidR="005674D2" w:rsidRPr="00974E4E" w:rsidRDefault="00F924E6" w:rsidP="005674D2">
      <w:pPr>
        <w:spacing w:line="276" w:lineRule="auto"/>
        <w:jc w:val="both"/>
      </w:pPr>
      <w:r>
        <w:t>This is</w:t>
      </w:r>
      <w:r w:rsidR="005674D2">
        <w:t xml:space="preserve"> a </w:t>
      </w:r>
      <w:r w:rsidR="000A7B71">
        <w:t>nine-week</w:t>
      </w:r>
      <w:r w:rsidR="005674D2">
        <w:t xml:space="preserve"> placement and o</w:t>
      </w:r>
      <w:r w:rsidR="005674D2" w:rsidRPr="005674D2">
        <w:t>ccurs in the final (third) term of the first year following completion of academic modules covering contributing disciplines and occupational science. The academic module that immediately precedes this placement covers basic skills and knowledge for placement readiness. Furthermore, students are prepared with moving and handling, basic life support and the use of learning contracts</w:t>
      </w:r>
      <w:r w:rsidR="005674D2" w:rsidRPr="00D9786C">
        <w:rPr>
          <w:rFonts w:cs="Tahoma"/>
          <w:b/>
          <w:spacing w:val="-3"/>
          <w:szCs w:val="24"/>
        </w:rPr>
        <w:t xml:space="preserve">. </w:t>
      </w:r>
      <w:r w:rsidR="005674D2" w:rsidRPr="00974E4E">
        <w:t xml:space="preserve">This is the first placement on the programme and is assessed by a learning contract which assesses students’ abilities in practice in relation to the placement competencies listed </w:t>
      </w:r>
      <w:r w:rsidR="005674D2">
        <w:t>below:</w:t>
      </w:r>
      <w:r w:rsidR="005674D2" w:rsidRPr="00974E4E">
        <w:t xml:space="preserve">  </w:t>
      </w:r>
    </w:p>
    <w:p w14:paraId="23E30B33" w14:textId="77777777" w:rsidR="005674D2" w:rsidRPr="00974E4E" w:rsidRDefault="005674D2" w:rsidP="005674D2">
      <w:pPr>
        <w:spacing w:line="276" w:lineRule="auto"/>
      </w:pPr>
    </w:p>
    <w:p w14:paraId="583173ED" w14:textId="77777777" w:rsidR="005674D2" w:rsidRPr="005674D2" w:rsidRDefault="005674D2" w:rsidP="005674D2">
      <w:pPr>
        <w:pStyle w:val="ListParagraph"/>
        <w:numPr>
          <w:ilvl w:val="0"/>
          <w:numId w:val="12"/>
        </w:numPr>
        <w:spacing w:line="276" w:lineRule="auto"/>
        <w:rPr>
          <w:color w:val="000000"/>
          <w:sz w:val="22"/>
          <w:szCs w:val="22"/>
        </w:rPr>
      </w:pPr>
      <w:r w:rsidRPr="005674D2">
        <w:rPr>
          <w:color w:val="000000"/>
          <w:sz w:val="22"/>
          <w:szCs w:val="22"/>
        </w:rPr>
        <w:t xml:space="preserve">Present a professional approach, demonstrating awareness of the ethical and legal issues of professional practice </w:t>
      </w:r>
    </w:p>
    <w:p w14:paraId="7C39211D" w14:textId="77777777" w:rsidR="005674D2" w:rsidRPr="005674D2" w:rsidRDefault="005674D2" w:rsidP="005674D2">
      <w:pPr>
        <w:pStyle w:val="ListParagraph"/>
        <w:numPr>
          <w:ilvl w:val="0"/>
          <w:numId w:val="12"/>
        </w:numPr>
        <w:rPr>
          <w:color w:val="000000"/>
          <w:sz w:val="22"/>
          <w:szCs w:val="22"/>
        </w:rPr>
      </w:pPr>
      <w:r w:rsidRPr="005674D2">
        <w:rPr>
          <w:color w:val="000000"/>
          <w:sz w:val="22"/>
          <w:szCs w:val="22"/>
        </w:rPr>
        <w:t xml:space="preserve">Understand the roles of the interprofessional (multidisciplinary) team </w:t>
      </w:r>
    </w:p>
    <w:p w14:paraId="36B84375" w14:textId="77777777" w:rsidR="005674D2" w:rsidRPr="005674D2" w:rsidRDefault="005674D2" w:rsidP="005674D2">
      <w:pPr>
        <w:pStyle w:val="ListParagraph"/>
        <w:numPr>
          <w:ilvl w:val="0"/>
          <w:numId w:val="12"/>
        </w:numPr>
        <w:rPr>
          <w:color w:val="000000"/>
          <w:sz w:val="22"/>
          <w:szCs w:val="22"/>
        </w:rPr>
      </w:pPr>
      <w:r w:rsidRPr="005674D2">
        <w:rPr>
          <w:color w:val="000000"/>
          <w:sz w:val="22"/>
          <w:szCs w:val="22"/>
        </w:rPr>
        <w:t xml:space="preserve">Take account of the physical and psychological impact of ill-health </w:t>
      </w:r>
    </w:p>
    <w:p w14:paraId="5600A4F6" w14:textId="77777777" w:rsidR="005674D2" w:rsidRPr="005674D2" w:rsidRDefault="005674D2" w:rsidP="005674D2">
      <w:pPr>
        <w:pStyle w:val="ListParagraph"/>
        <w:numPr>
          <w:ilvl w:val="0"/>
          <w:numId w:val="12"/>
        </w:numPr>
        <w:rPr>
          <w:color w:val="000000"/>
          <w:sz w:val="22"/>
          <w:szCs w:val="22"/>
        </w:rPr>
      </w:pPr>
      <w:r w:rsidRPr="005674D2">
        <w:rPr>
          <w:color w:val="000000"/>
          <w:sz w:val="22"/>
          <w:szCs w:val="22"/>
        </w:rPr>
        <w:t xml:space="preserve">Analyse an occupation used in professional practice setting </w:t>
      </w:r>
    </w:p>
    <w:p w14:paraId="71C559D1" w14:textId="77777777" w:rsidR="005674D2" w:rsidRPr="005674D2" w:rsidRDefault="005674D2" w:rsidP="005674D2">
      <w:pPr>
        <w:pStyle w:val="ListParagraph"/>
        <w:numPr>
          <w:ilvl w:val="0"/>
          <w:numId w:val="12"/>
        </w:numPr>
        <w:rPr>
          <w:color w:val="000000"/>
          <w:sz w:val="22"/>
          <w:szCs w:val="22"/>
        </w:rPr>
      </w:pPr>
      <w:r w:rsidRPr="005674D2">
        <w:rPr>
          <w:color w:val="000000"/>
          <w:sz w:val="22"/>
          <w:szCs w:val="22"/>
        </w:rPr>
        <w:t xml:space="preserve">Demonstrate basic clinical reasoning and problem solving skills </w:t>
      </w:r>
    </w:p>
    <w:p w14:paraId="3B1388B5" w14:textId="77777777" w:rsidR="005674D2" w:rsidRPr="005674D2" w:rsidRDefault="005674D2" w:rsidP="005674D2">
      <w:pPr>
        <w:pStyle w:val="ListParagraph"/>
        <w:numPr>
          <w:ilvl w:val="0"/>
          <w:numId w:val="12"/>
        </w:numPr>
        <w:rPr>
          <w:color w:val="000000"/>
          <w:sz w:val="22"/>
          <w:szCs w:val="22"/>
        </w:rPr>
      </w:pPr>
      <w:r w:rsidRPr="005674D2">
        <w:rPr>
          <w:color w:val="000000"/>
          <w:sz w:val="22"/>
          <w:szCs w:val="22"/>
        </w:rPr>
        <w:t xml:space="preserve">Complete a basic and appropriate assessment of a service users occupational needs </w:t>
      </w:r>
    </w:p>
    <w:p w14:paraId="7770633D" w14:textId="77777777" w:rsidR="005674D2" w:rsidRPr="005674D2" w:rsidRDefault="005674D2" w:rsidP="005674D2">
      <w:pPr>
        <w:pStyle w:val="ListParagraph"/>
        <w:numPr>
          <w:ilvl w:val="0"/>
          <w:numId w:val="12"/>
        </w:numPr>
        <w:rPr>
          <w:color w:val="000000"/>
          <w:sz w:val="22"/>
          <w:szCs w:val="22"/>
        </w:rPr>
      </w:pPr>
      <w:r w:rsidRPr="005674D2">
        <w:rPr>
          <w:color w:val="000000"/>
          <w:sz w:val="22"/>
          <w:szCs w:val="22"/>
        </w:rPr>
        <w:t xml:space="preserve">Demonstrate basic skills in using a client-centred approach </w:t>
      </w:r>
    </w:p>
    <w:p w14:paraId="2D9C130C" w14:textId="77777777" w:rsidR="005674D2" w:rsidRPr="005674D2" w:rsidRDefault="005674D2" w:rsidP="005674D2">
      <w:pPr>
        <w:pStyle w:val="ListParagraph"/>
        <w:numPr>
          <w:ilvl w:val="0"/>
          <w:numId w:val="12"/>
        </w:numPr>
        <w:rPr>
          <w:color w:val="000000"/>
          <w:sz w:val="22"/>
          <w:szCs w:val="22"/>
        </w:rPr>
      </w:pPr>
      <w:r w:rsidRPr="005674D2">
        <w:rPr>
          <w:color w:val="000000"/>
          <w:sz w:val="22"/>
          <w:szCs w:val="22"/>
        </w:rPr>
        <w:t xml:space="preserve">Demonstrate safe and effective use of occupational therapy skills </w:t>
      </w:r>
    </w:p>
    <w:p w14:paraId="57937ED0" w14:textId="77777777" w:rsidR="005674D2" w:rsidRPr="005674D2" w:rsidRDefault="005674D2" w:rsidP="005674D2">
      <w:pPr>
        <w:pStyle w:val="ListParagraph"/>
        <w:numPr>
          <w:ilvl w:val="0"/>
          <w:numId w:val="12"/>
        </w:numPr>
        <w:rPr>
          <w:color w:val="000000"/>
          <w:sz w:val="22"/>
          <w:szCs w:val="22"/>
        </w:rPr>
      </w:pPr>
      <w:r w:rsidRPr="005674D2">
        <w:rPr>
          <w:color w:val="000000"/>
          <w:sz w:val="22"/>
          <w:szCs w:val="22"/>
        </w:rPr>
        <w:t xml:space="preserve">Demonstrate safe and effective professional practice when working in a health or social care setting </w:t>
      </w:r>
    </w:p>
    <w:p w14:paraId="7037429C" w14:textId="16A413D3" w:rsidR="00C30C91" w:rsidRPr="00C30C91" w:rsidRDefault="005674D2" w:rsidP="00C30C91">
      <w:pPr>
        <w:pStyle w:val="ListParagraph"/>
        <w:numPr>
          <w:ilvl w:val="0"/>
          <w:numId w:val="12"/>
        </w:numPr>
        <w:spacing w:after="200" w:line="276" w:lineRule="auto"/>
      </w:pPr>
      <w:r w:rsidRPr="00F714F2">
        <w:rPr>
          <w:color w:val="000000"/>
          <w:sz w:val="22"/>
          <w:szCs w:val="22"/>
        </w:rPr>
        <w:t>Demonstrate appropriate verbal and written communication skills with all colleagues, service users and their carers and other services</w:t>
      </w:r>
      <w:r w:rsidR="00C30C91">
        <w:rPr>
          <w:color w:val="000000"/>
          <w:sz w:val="22"/>
          <w:szCs w:val="22"/>
        </w:rPr>
        <w:t>.</w:t>
      </w:r>
    </w:p>
    <w:p w14:paraId="2F99426C" w14:textId="77777777" w:rsidR="00C30C91" w:rsidRDefault="00C30C91" w:rsidP="00C30C91">
      <w:pPr>
        <w:pStyle w:val="ListParagraph"/>
        <w:spacing w:after="200" w:line="276" w:lineRule="auto"/>
        <w:ind w:left="360"/>
      </w:pPr>
    </w:p>
    <w:p w14:paraId="6B9EF32E" w14:textId="2EF89175" w:rsidR="005674D2" w:rsidRPr="005674D2" w:rsidRDefault="005674D2" w:rsidP="00C2356A">
      <w:pPr>
        <w:pStyle w:val="Subtitle"/>
      </w:pPr>
      <w:r w:rsidRPr="005674D2">
        <w:t>Occupational Therapy Practice 2</w:t>
      </w:r>
      <w:r>
        <w:t xml:space="preserve"> (OTP2)</w:t>
      </w:r>
    </w:p>
    <w:p w14:paraId="4BE42492" w14:textId="43F283F1" w:rsidR="005674D2" w:rsidRPr="00F35621" w:rsidRDefault="00F714F2" w:rsidP="00F714F2">
      <w:pPr>
        <w:spacing w:line="276" w:lineRule="auto"/>
        <w:jc w:val="both"/>
      </w:pPr>
      <w:r>
        <w:t xml:space="preserve">This is a 10 week placement and </w:t>
      </w:r>
      <w:r w:rsidRPr="00F714F2">
        <w:t>occurs in the second term of year two and gives students the opportunity to consider in detail, the impact and challenge of impairment and disability on the service user’s occupations and how this disruption affects the service user. Much of what is experienced in this placement is integrated with the other level 2 modules. The module provides the students with the opportunity to apply level 2 uniprofessional and inter-professional learning to occupational therapy practice and continue to develop occupational therapy skills in a variety of settings.  The influence of professional power and user control will be highlighted, within the context of the social model of disability.</w:t>
      </w:r>
      <w:r w:rsidR="005674D2" w:rsidRPr="00F35621">
        <w:t xml:space="preserve">This is </w:t>
      </w:r>
      <w:r w:rsidR="005674D2">
        <w:t>the second</w:t>
      </w:r>
      <w:r w:rsidR="005674D2" w:rsidRPr="00F35621">
        <w:t xml:space="preserve"> professional practice module and the assessments for this module are a learning contract (Component A) which assesses students’ abilities in practice in relation to the placement competencies listed </w:t>
      </w:r>
      <w:r w:rsidR="005674D2">
        <w:t xml:space="preserve">below: </w:t>
      </w:r>
    </w:p>
    <w:p w14:paraId="0A5BCE6F" w14:textId="77777777" w:rsidR="005674D2" w:rsidRPr="00F35621" w:rsidRDefault="005674D2" w:rsidP="005674D2"/>
    <w:p w14:paraId="7F0B202F" w14:textId="77777777" w:rsidR="005674D2" w:rsidRPr="00F714F2" w:rsidRDefault="005674D2" w:rsidP="005674D2">
      <w:pPr>
        <w:pStyle w:val="ListParagraph"/>
        <w:numPr>
          <w:ilvl w:val="0"/>
          <w:numId w:val="13"/>
        </w:numPr>
        <w:rPr>
          <w:sz w:val="22"/>
          <w:szCs w:val="22"/>
        </w:rPr>
      </w:pPr>
      <w:r w:rsidRPr="00F714F2">
        <w:rPr>
          <w:sz w:val="22"/>
          <w:szCs w:val="22"/>
        </w:rPr>
        <w:t xml:space="preserve">Discuss the impact of health and social conditions for service users in the given setting </w:t>
      </w:r>
    </w:p>
    <w:p w14:paraId="68DE9D30" w14:textId="77777777" w:rsidR="005674D2" w:rsidRPr="00F714F2" w:rsidRDefault="005674D2" w:rsidP="005674D2">
      <w:pPr>
        <w:pStyle w:val="ListParagraph"/>
        <w:numPr>
          <w:ilvl w:val="0"/>
          <w:numId w:val="13"/>
        </w:numPr>
        <w:rPr>
          <w:sz w:val="22"/>
          <w:szCs w:val="22"/>
        </w:rPr>
      </w:pPr>
      <w:r w:rsidRPr="00F714F2">
        <w:rPr>
          <w:sz w:val="22"/>
          <w:szCs w:val="22"/>
        </w:rPr>
        <w:t xml:space="preserve">Evaluate different approaches and media used in occupational therapy utilising appropriate evidence </w:t>
      </w:r>
    </w:p>
    <w:p w14:paraId="3F412CDA" w14:textId="77777777" w:rsidR="005674D2" w:rsidRPr="00F714F2" w:rsidRDefault="005674D2" w:rsidP="005674D2">
      <w:pPr>
        <w:pStyle w:val="ListParagraph"/>
        <w:numPr>
          <w:ilvl w:val="0"/>
          <w:numId w:val="13"/>
        </w:numPr>
        <w:rPr>
          <w:sz w:val="22"/>
          <w:szCs w:val="22"/>
        </w:rPr>
      </w:pPr>
      <w:r w:rsidRPr="00F714F2">
        <w:rPr>
          <w:sz w:val="22"/>
          <w:szCs w:val="22"/>
        </w:rPr>
        <w:lastRenderedPageBreak/>
        <w:t>Identify assessment tools used and discuss their effectiveness in assessing occupational performance</w:t>
      </w:r>
    </w:p>
    <w:p w14:paraId="42628F0C" w14:textId="77777777" w:rsidR="005674D2" w:rsidRPr="00F714F2" w:rsidRDefault="005674D2" w:rsidP="005674D2">
      <w:pPr>
        <w:pStyle w:val="ListParagraph"/>
        <w:numPr>
          <w:ilvl w:val="0"/>
          <w:numId w:val="13"/>
        </w:numPr>
        <w:rPr>
          <w:sz w:val="22"/>
          <w:szCs w:val="22"/>
        </w:rPr>
      </w:pPr>
      <w:r w:rsidRPr="00F714F2">
        <w:rPr>
          <w:sz w:val="22"/>
          <w:szCs w:val="22"/>
        </w:rPr>
        <w:t xml:space="preserve">Conduct assessments of service-users and document these in line with the placements system </w:t>
      </w:r>
    </w:p>
    <w:p w14:paraId="5A168FC2" w14:textId="77777777" w:rsidR="005674D2" w:rsidRPr="00F714F2" w:rsidRDefault="005674D2" w:rsidP="005674D2">
      <w:pPr>
        <w:pStyle w:val="ListParagraph"/>
        <w:numPr>
          <w:ilvl w:val="0"/>
          <w:numId w:val="13"/>
        </w:numPr>
        <w:rPr>
          <w:sz w:val="22"/>
          <w:szCs w:val="22"/>
        </w:rPr>
      </w:pPr>
      <w:r w:rsidRPr="00F714F2">
        <w:rPr>
          <w:sz w:val="22"/>
          <w:szCs w:val="22"/>
        </w:rPr>
        <w:t xml:space="preserve">Demonstrate the ability to utilise data from assessment to construct an intervention plan for a service user </w:t>
      </w:r>
    </w:p>
    <w:p w14:paraId="2E95DB7F" w14:textId="77777777" w:rsidR="005674D2" w:rsidRPr="00F714F2" w:rsidRDefault="005674D2" w:rsidP="005674D2">
      <w:pPr>
        <w:pStyle w:val="ListParagraph"/>
        <w:numPr>
          <w:ilvl w:val="0"/>
          <w:numId w:val="13"/>
        </w:numPr>
        <w:rPr>
          <w:sz w:val="22"/>
          <w:szCs w:val="22"/>
        </w:rPr>
      </w:pPr>
      <w:r w:rsidRPr="00F714F2">
        <w:rPr>
          <w:sz w:val="22"/>
          <w:szCs w:val="22"/>
        </w:rPr>
        <w:t xml:space="preserve">Demonstrate safe and effective professional practice when working in a health, social care or role-emerging setting </w:t>
      </w:r>
    </w:p>
    <w:p w14:paraId="46125EB1" w14:textId="77777777" w:rsidR="005674D2" w:rsidRPr="00F714F2" w:rsidRDefault="005674D2" w:rsidP="005674D2">
      <w:pPr>
        <w:pStyle w:val="ListParagraph"/>
        <w:numPr>
          <w:ilvl w:val="0"/>
          <w:numId w:val="13"/>
        </w:numPr>
        <w:rPr>
          <w:sz w:val="22"/>
          <w:szCs w:val="22"/>
        </w:rPr>
      </w:pPr>
      <w:r w:rsidRPr="00F714F2">
        <w:rPr>
          <w:sz w:val="22"/>
          <w:szCs w:val="22"/>
        </w:rPr>
        <w:t xml:space="preserve">Reflect upon social and cultural contexts and their impact upon professional practice </w:t>
      </w:r>
    </w:p>
    <w:p w14:paraId="49C7980C" w14:textId="77777777" w:rsidR="005674D2" w:rsidRPr="00F714F2" w:rsidRDefault="005674D2" w:rsidP="005674D2">
      <w:pPr>
        <w:pStyle w:val="ListParagraph"/>
        <w:numPr>
          <w:ilvl w:val="0"/>
          <w:numId w:val="13"/>
        </w:numPr>
        <w:rPr>
          <w:sz w:val="22"/>
          <w:szCs w:val="22"/>
        </w:rPr>
      </w:pPr>
      <w:r w:rsidRPr="00F714F2">
        <w:rPr>
          <w:sz w:val="22"/>
          <w:szCs w:val="22"/>
        </w:rPr>
        <w:t xml:space="preserve">Work effectively as a team member throughout the professional practice experience </w:t>
      </w:r>
    </w:p>
    <w:p w14:paraId="0920E5D8" w14:textId="77777777" w:rsidR="005674D2" w:rsidRPr="00F714F2" w:rsidRDefault="005674D2" w:rsidP="005674D2">
      <w:pPr>
        <w:pStyle w:val="ListParagraph"/>
        <w:numPr>
          <w:ilvl w:val="0"/>
          <w:numId w:val="13"/>
        </w:numPr>
        <w:rPr>
          <w:sz w:val="22"/>
          <w:szCs w:val="22"/>
        </w:rPr>
      </w:pPr>
      <w:r w:rsidRPr="00F714F2">
        <w:rPr>
          <w:sz w:val="22"/>
          <w:szCs w:val="22"/>
        </w:rPr>
        <w:t xml:space="preserve">Reflect upon professional practice and identify areas for further development </w:t>
      </w:r>
    </w:p>
    <w:p w14:paraId="4E1E4F02" w14:textId="77777777" w:rsidR="005674D2" w:rsidRPr="00F714F2" w:rsidRDefault="005674D2" w:rsidP="005674D2">
      <w:pPr>
        <w:pStyle w:val="ListParagraph"/>
        <w:numPr>
          <w:ilvl w:val="0"/>
          <w:numId w:val="13"/>
        </w:numPr>
        <w:rPr>
          <w:sz w:val="22"/>
          <w:szCs w:val="22"/>
        </w:rPr>
      </w:pPr>
      <w:r w:rsidRPr="00F714F2">
        <w:rPr>
          <w:sz w:val="22"/>
          <w:szCs w:val="22"/>
        </w:rPr>
        <w:t xml:space="preserve">Demonstrate a client-centred approach </w:t>
      </w:r>
    </w:p>
    <w:p w14:paraId="7BC9DAC3" w14:textId="758CA950" w:rsidR="005674D2" w:rsidRDefault="005674D2" w:rsidP="005674D2">
      <w:pPr>
        <w:pStyle w:val="ListParagraph"/>
        <w:numPr>
          <w:ilvl w:val="0"/>
          <w:numId w:val="13"/>
        </w:numPr>
        <w:rPr>
          <w:sz w:val="22"/>
          <w:szCs w:val="22"/>
        </w:rPr>
      </w:pPr>
      <w:r w:rsidRPr="00F714F2">
        <w:rPr>
          <w:sz w:val="22"/>
          <w:szCs w:val="22"/>
        </w:rPr>
        <w:t>Utilise appropriate verbal and written communication skills with all colleagues, service users and their carers and other services</w:t>
      </w:r>
    </w:p>
    <w:p w14:paraId="304858C0" w14:textId="77777777" w:rsidR="00F33BDB" w:rsidRPr="00C30C91" w:rsidRDefault="00F33BDB" w:rsidP="00C30C91">
      <w:pPr>
        <w:rPr>
          <w:szCs w:val="22"/>
        </w:rPr>
      </w:pPr>
    </w:p>
    <w:p w14:paraId="3FE28EC3" w14:textId="20FDA80B" w:rsidR="005674D2" w:rsidRDefault="005674D2" w:rsidP="005674D2">
      <w:pPr>
        <w:pStyle w:val="Subtitle"/>
      </w:pPr>
      <w:r>
        <w:t>Occupational Therapy Practice 3 (OTP3)</w:t>
      </w:r>
    </w:p>
    <w:p w14:paraId="6BCF4AED" w14:textId="0BDF29D1" w:rsidR="00C2356A" w:rsidRPr="00C2356A" w:rsidRDefault="00C2356A" w:rsidP="00C2356A">
      <w:pPr>
        <w:spacing w:line="276" w:lineRule="auto"/>
        <w:jc w:val="both"/>
        <w:rPr>
          <w:szCs w:val="22"/>
        </w:rPr>
      </w:pPr>
      <w:r w:rsidRPr="00C2356A">
        <w:t xml:space="preserve">This is an eleven week placement and occurs in the first term of the third year and enables the student to fully appreciate the unique contribution of occupational therapy and consolidate their occupational therapy skills. The content includes evidence-based practice and management of change. It will form a basis for integrating placement learning with level 3 </w:t>
      </w:r>
      <w:r w:rsidRPr="00C2356A">
        <w:rPr>
          <w:szCs w:val="22"/>
        </w:rPr>
        <w:t>academic modules. The student is expected to appraise the interagency service delivery and critically analyse the skills demonstrated by occupational therapists in the setting, as well as facilitating the service user’s choice and performance of occupations.</w:t>
      </w:r>
    </w:p>
    <w:p w14:paraId="0A7A4F86" w14:textId="77777777" w:rsidR="00C2356A" w:rsidRPr="00C2356A" w:rsidRDefault="00C2356A" w:rsidP="00C2356A">
      <w:pPr>
        <w:spacing w:line="276" w:lineRule="auto"/>
        <w:jc w:val="both"/>
        <w:rPr>
          <w:szCs w:val="22"/>
        </w:rPr>
      </w:pPr>
    </w:p>
    <w:p w14:paraId="1149910A" w14:textId="77777777" w:rsidR="00C2356A" w:rsidRPr="00C2356A" w:rsidRDefault="00C2356A" w:rsidP="00C2356A">
      <w:pPr>
        <w:spacing w:line="276" w:lineRule="auto"/>
        <w:jc w:val="both"/>
        <w:rPr>
          <w:szCs w:val="22"/>
        </w:rPr>
      </w:pPr>
      <w:r w:rsidRPr="00C2356A">
        <w:rPr>
          <w:szCs w:val="22"/>
        </w:rPr>
        <w:t>The student is expected to critically evaluate their own practice and modify it as necessary, critically evaluating all aspects of service delivery and its social context.  The student is also expected to manage a caseload appropriate for a student at the beginning of their level 3 studies, with a view to prepare them for practice as a qualified occupational therapist.</w:t>
      </w:r>
    </w:p>
    <w:p w14:paraId="718BAB26" w14:textId="5F67B510" w:rsidR="005674D2" w:rsidRDefault="005674D2" w:rsidP="00C2356A">
      <w:pPr>
        <w:spacing w:line="276" w:lineRule="auto"/>
        <w:jc w:val="both"/>
        <w:rPr>
          <w:szCs w:val="22"/>
        </w:rPr>
      </w:pPr>
      <w:r w:rsidRPr="00C2356A">
        <w:rPr>
          <w:szCs w:val="22"/>
        </w:rPr>
        <w:t>This is the final professional practice module and the assessments for this module are a learning contract (Component A) which assesses students’ abilities in practice in relation to the placement competencies listed below:</w:t>
      </w:r>
    </w:p>
    <w:p w14:paraId="289A15B5" w14:textId="77777777" w:rsidR="00C2356A" w:rsidRPr="00C2356A" w:rsidRDefault="00C2356A" w:rsidP="00C2356A">
      <w:pPr>
        <w:spacing w:line="276" w:lineRule="auto"/>
        <w:jc w:val="both"/>
        <w:rPr>
          <w:szCs w:val="22"/>
        </w:rPr>
      </w:pPr>
    </w:p>
    <w:p w14:paraId="1631C89E" w14:textId="77777777" w:rsidR="005674D2" w:rsidRPr="00C2356A" w:rsidRDefault="005674D2" w:rsidP="00C2356A">
      <w:pPr>
        <w:pStyle w:val="ListParagraph"/>
        <w:numPr>
          <w:ilvl w:val="0"/>
          <w:numId w:val="14"/>
        </w:numPr>
        <w:rPr>
          <w:sz w:val="22"/>
          <w:szCs w:val="22"/>
        </w:rPr>
      </w:pPr>
      <w:r w:rsidRPr="00C2356A">
        <w:rPr>
          <w:sz w:val="22"/>
          <w:szCs w:val="22"/>
        </w:rPr>
        <w:t xml:space="preserve">Identify the core skills used by occupational therapists, demonstrating an understanding of which are unique and which are shared with other professions </w:t>
      </w:r>
    </w:p>
    <w:p w14:paraId="0EEA19F6" w14:textId="77777777" w:rsidR="005674D2" w:rsidRPr="00C2356A" w:rsidRDefault="005674D2" w:rsidP="00C2356A">
      <w:pPr>
        <w:pStyle w:val="ListParagraph"/>
        <w:numPr>
          <w:ilvl w:val="0"/>
          <w:numId w:val="14"/>
        </w:numPr>
        <w:rPr>
          <w:sz w:val="22"/>
          <w:szCs w:val="22"/>
        </w:rPr>
      </w:pPr>
      <w:r w:rsidRPr="00C2356A">
        <w:rPr>
          <w:sz w:val="22"/>
          <w:szCs w:val="22"/>
        </w:rPr>
        <w:t>Engage appropriately with the evidence base to support practice</w:t>
      </w:r>
    </w:p>
    <w:p w14:paraId="45F2AD8F" w14:textId="77777777" w:rsidR="005674D2" w:rsidRPr="00C2356A" w:rsidRDefault="005674D2" w:rsidP="00C2356A">
      <w:pPr>
        <w:pStyle w:val="ListParagraph"/>
        <w:numPr>
          <w:ilvl w:val="0"/>
          <w:numId w:val="14"/>
        </w:numPr>
        <w:rPr>
          <w:sz w:val="22"/>
          <w:szCs w:val="22"/>
        </w:rPr>
      </w:pPr>
      <w:r w:rsidRPr="00C2356A">
        <w:rPr>
          <w:sz w:val="22"/>
          <w:szCs w:val="22"/>
        </w:rPr>
        <w:t>Critically analyse skills utilised by occupational therapists</w:t>
      </w:r>
    </w:p>
    <w:p w14:paraId="09F933D3" w14:textId="77777777" w:rsidR="005674D2" w:rsidRPr="00C2356A" w:rsidRDefault="005674D2" w:rsidP="00C2356A">
      <w:pPr>
        <w:pStyle w:val="ListParagraph"/>
        <w:numPr>
          <w:ilvl w:val="0"/>
          <w:numId w:val="14"/>
        </w:numPr>
        <w:rPr>
          <w:sz w:val="22"/>
          <w:szCs w:val="22"/>
        </w:rPr>
      </w:pPr>
      <w:r w:rsidRPr="00C2356A">
        <w:rPr>
          <w:sz w:val="22"/>
          <w:szCs w:val="22"/>
        </w:rPr>
        <w:t>Appraise the interagency links both within and external to the practice setting</w:t>
      </w:r>
    </w:p>
    <w:p w14:paraId="3845D635" w14:textId="77777777" w:rsidR="005674D2" w:rsidRPr="00C2356A" w:rsidRDefault="005674D2" w:rsidP="00C2356A">
      <w:pPr>
        <w:pStyle w:val="ListParagraph"/>
        <w:numPr>
          <w:ilvl w:val="0"/>
          <w:numId w:val="14"/>
        </w:numPr>
        <w:rPr>
          <w:sz w:val="22"/>
          <w:szCs w:val="22"/>
        </w:rPr>
      </w:pPr>
      <w:r w:rsidRPr="00C2356A">
        <w:rPr>
          <w:sz w:val="22"/>
          <w:szCs w:val="22"/>
        </w:rPr>
        <w:lastRenderedPageBreak/>
        <w:t>Appraise evidence of effective intervention in this setting</w:t>
      </w:r>
    </w:p>
    <w:p w14:paraId="6A377DB4" w14:textId="77777777" w:rsidR="005674D2" w:rsidRPr="00C2356A" w:rsidRDefault="005674D2" w:rsidP="00C2356A">
      <w:pPr>
        <w:pStyle w:val="ListParagraph"/>
        <w:numPr>
          <w:ilvl w:val="0"/>
          <w:numId w:val="14"/>
        </w:numPr>
        <w:rPr>
          <w:sz w:val="22"/>
          <w:szCs w:val="22"/>
        </w:rPr>
      </w:pPr>
      <w:r w:rsidRPr="00C2356A">
        <w:rPr>
          <w:sz w:val="22"/>
          <w:szCs w:val="22"/>
        </w:rPr>
        <w:t>Critically evaluate service delivery and the role of management in service delivery, in the practice setting</w:t>
      </w:r>
    </w:p>
    <w:p w14:paraId="6DDE430C" w14:textId="77777777" w:rsidR="005674D2" w:rsidRPr="00C2356A" w:rsidRDefault="005674D2" w:rsidP="00C2356A">
      <w:pPr>
        <w:pStyle w:val="ListParagraph"/>
        <w:numPr>
          <w:ilvl w:val="0"/>
          <w:numId w:val="14"/>
        </w:numPr>
        <w:rPr>
          <w:sz w:val="22"/>
          <w:szCs w:val="22"/>
        </w:rPr>
      </w:pPr>
      <w:r w:rsidRPr="00C2356A">
        <w:rPr>
          <w:sz w:val="22"/>
          <w:szCs w:val="22"/>
        </w:rPr>
        <w:t>Discuss the impact of sociological and technological developments and legislative changes on practice</w:t>
      </w:r>
    </w:p>
    <w:p w14:paraId="02BF0957" w14:textId="77777777" w:rsidR="005674D2" w:rsidRPr="00C2356A" w:rsidRDefault="005674D2" w:rsidP="00C2356A">
      <w:pPr>
        <w:pStyle w:val="ListParagraph"/>
        <w:numPr>
          <w:ilvl w:val="0"/>
          <w:numId w:val="14"/>
        </w:numPr>
        <w:rPr>
          <w:sz w:val="22"/>
          <w:szCs w:val="22"/>
        </w:rPr>
      </w:pPr>
      <w:r w:rsidRPr="00C2356A">
        <w:rPr>
          <w:sz w:val="22"/>
          <w:szCs w:val="22"/>
        </w:rPr>
        <w:t>Manage own caseload within the parameters of available resources, demonstrating a client centred approach, independent judgement and fluency of skill in all aspects</w:t>
      </w:r>
    </w:p>
    <w:p w14:paraId="75D60A52" w14:textId="77777777" w:rsidR="005674D2" w:rsidRPr="00C2356A" w:rsidRDefault="005674D2" w:rsidP="00C2356A">
      <w:pPr>
        <w:pStyle w:val="ListParagraph"/>
        <w:numPr>
          <w:ilvl w:val="0"/>
          <w:numId w:val="14"/>
        </w:numPr>
        <w:rPr>
          <w:sz w:val="22"/>
          <w:szCs w:val="22"/>
        </w:rPr>
      </w:pPr>
      <w:r w:rsidRPr="00C2356A">
        <w:rPr>
          <w:sz w:val="22"/>
          <w:szCs w:val="22"/>
        </w:rPr>
        <w:t>Critically evaluate own practice to identify aspects requiring modification and to identify personal development needs</w:t>
      </w:r>
    </w:p>
    <w:p w14:paraId="2F56E314" w14:textId="77777777" w:rsidR="005674D2" w:rsidRPr="00C2356A" w:rsidRDefault="005674D2" w:rsidP="00C2356A">
      <w:pPr>
        <w:pStyle w:val="ListParagraph"/>
        <w:numPr>
          <w:ilvl w:val="0"/>
          <w:numId w:val="14"/>
        </w:numPr>
        <w:rPr>
          <w:sz w:val="22"/>
          <w:szCs w:val="22"/>
        </w:rPr>
      </w:pPr>
      <w:r w:rsidRPr="00C2356A">
        <w:rPr>
          <w:sz w:val="22"/>
          <w:szCs w:val="22"/>
        </w:rPr>
        <w:t>Demonstrate safe and effective professional practice, including all forms of appropriate communication skills, when working in a health or social care or role-emerging setting</w:t>
      </w:r>
    </w:p>
    <w:p w14:paraId="3352476A" w14:textId="77777777" w:rsidR="005674D2" w:rsidRPr="00C2356A" w:rsidRDefault="005674D2" w:rsidP="00C2356A">
      <w:pPr>
        <w:pStyle w:val="ListParagraph"/>
        <w:numPr>
          <w:ilvl w:val="0"/>
          <w:numId w:val="14"/>
        </w:numPr>
        <w:rPr>
          <w:sz w:val="22"/>
          <w:szCs w:val="22"/>
        </w:rPr>
      </w:pPr>
      <w:r w:rsidRPr="00C2356A">
        <w:rPr>
          <w:sz w:val="22"/>
          <w:szCs w:val="22"/>
        </w:rPr>
        <w:t>Demonstrate ability to function effectively as a team member in an interprofessional team</w:t>
      </w:r>
    </w:p>
    <w:p w14:paraId="768A7C7B" w14:textId="77777777" w:rsidR="005674D2" w:rsidRPr="00C2356A" w:rsidRDefault="005674D2" w:rsidP="00C2356A">
      <w:pPr>
        <w:pStyle w:val="ListParagraph"/>
        <w:numPr>
          <w:ilvl w:val="0"/>
          <w:numId w:val="14"/>
        </w:numPr>
        <w:rPr>
          <w:sz w:val="22"/>
          <w:szCs w:val="22"/>
        </w:rPr>
      </w:pPr>
      <w:r w:rsidRPr="00C2356A">
        <w:rPr>
          <w:sz w:val="22"/>
          <w:szCs w:val="22"/>
        </w:rPr>
        <w:t>Accept and respond to constructive feedback on own performance</w:t>
      </w:r>
    </w:p>
    <w:p w14:paraId="39D665C2" w14:textId="63F59CFB" w:rsidR="005674D2" w:rsidRDefault="005674D2" w:rsidP="00C2356A">
      <w:pPr>
        <w:pStyle w:val="ListParagraph"/>
        <w:numPr>
          <w:ilvl w:val="0"/>
          <w:numId w:val="14"/>
        </w:numPr>
        <w:rPr>
          <w:sz w:val="22"/>
          <w:szCs w:val="22"/>
        </w:rPr>
      </w:pPr>
      <w:r w:rsidRPr="00C2356A">
        <w:rPr>
          <w:sz w:val="22"/>
          <w:szCs w:val="22"/>
        </w:rPr>
        <w:t>Demonstrate competence in working with the organisational policies, procedures and administrative frameworks in practice</w:t>
      </w:r>
    </w:p>
    <w:p w14:paraId="24DE32E7" w14:textId="77777777" w:rsidR="00D867A5" w:rsidRPr="00D867A5" w:rsidRDefault="00D867A5" w:rsidP="00D867A5">
      <w:pPr>
        <w:pStyle w:val="BodyText"/>
      </w:pPr>
    </w:p>
    <w:p w14:paraId="62A12149" w14:textId="77777777" w:rsidR="00D867A5" w:rsidRPr="00D9786C" w:rsidRDefault="00D867A5" w:rsidP="00D867A5">
      <w:pPr>
        <w:pStyle w:val="Heading1"/>
      </w:pPr>
      <w:bookmarkStart w:id="7" w:name="_Toc253582092"/>
      <w:bookmarkStart w:id="8" w:name="_Toc478550313"/>
      <w:bookmarkStart w:id="9" w:name="_Toc478642970"/>
      <w:r w:rsidRPr="00D9786C">
        <w:t>Practice Assessment</w:t>
      </w:r>
      <w:bookmarkEnd w:id="7"/>
      <w:bookmarkEnd w:id="8"/>
      <w:bookmarkEnd w:id="9"/>
    </w:p>
    <w:p w14:paraId="5A86D345" w14:textId="77777777" w:rsidR="00D867A5" w:rsidRPr="00D867A5" w:rsidRDefault="00D867A5" w:rsidP="00D867A5">
      <w:pPr>
        <w:tabs>
          <w:tab w:val="left" w:pos="0"/>
        </w:tabs>
        <w:suppressAutoHyphens/>
        <w:spacing w:line="276" w:lineRule="auto"/>
        <w:jc w:val="both"/>
        <w:rPr>
          <w:rFonts w:cs="Tahoma"/>
          <w:spacing w:val="-3"/>
          <w:szCs w:val="22"/>
        </w:rPr>
      </w:pPr>
      <w:r w:rsidRPr="00D867A5">
        <w:rPr>
          <w:rFonts w:cs="Tahoma"/>
          <w:spacing w:val="-3"/>
          <w:szCs w:val="22"/>
        </w:rPr>
        <w:t>The assessment is based on the Learning Contract negotiated and constructed in collaboration between the Practice Educator, the student and the midway tutor.  It must incorporate the module placement competencies and any personal goals outstanding from a previous placement or identified during the current placement.</w:t>
      </w:r>
    </w:p>
    <w:p w14:paraId="0163F189" w14:textId="77777777" w:rsidR="00D867A5" w:rsidRPr="00D867A5" w:rsidRDefault="00D867A5" w:rsidP="00D867A5">
      <w:pPr>
        <w:numPr>
          <w:ilvl w:val="12"/>
          <w:numId w:val="0"/>
        </w:numPr>
        <w:tabs>
          <w:tab w:val="left" w:pos="0"/>
        </w:tabs>
        <w:suppressAutoHyphens/>
        <w:spacing w:line="276" w:lineRule="auto"/>
        <w:jc w:val="both"/>
        <w:rPr>
          <w:rFonts w:cs="Tahoma"/>
          <w:spacing w:val="-3"/>
          <w:szCs w:val="22"/>
        </w:rPr>
      </w:pPr>
    </w:p>
    <w:p w14:paraId="0A7CCBD1" w14:textId="0315B261" w:rsidR="00F33BDB" w:rsidRPr="00F33BDB" w:rsidRDefault="00D867A5" w:rsidP="00F33BDB">
      <w:pPr>
        <w:pStyle w:val="ListParagraph"/>
        <w:numPr>
          <w:ilvl w:val="0"/>
          <w:numId w:val="15"/>
        </w:numPr>
        <w:spacing w:line="276" w:lineRule="auto"/>
        <w:rPr>
          <w:rFonts w:cs="Tahoma"/>
          <w:color w:val="000000"/>
          <w:sz w:val="22"/>
          <w:szCs w:val="22"/>
        </w:rPr>
      </w:pPr>
      <w:r w:rsidRPr="00F33BDB">
        <w:rPr>
          <w:rFonts w:cs="Tahoma"/>
          <w:color w:val="000000"/>
          <w:sz w:val="22"/>
          <w:szCs w:val="22"/>
        </w:rPr>
        <w:t xml:space="preserve">The ‘criteria for evaluation’ </w:t>
      </w:r>
      <w:r w:rsidR="00F33BDB" w:rsidRPr="00F33BDB">
        <w:rPr>
          <w:rFonts w:cs="Tahoma"/>
          <w:color w:val="000000"/>
          <w:sz w:val="22"/>
          <w:szCs w:val="22"/>
        </w:rPr>
        <w:t xml:space="preserve">in the learning contract </w:t>
      </w:r>
      <w:r w:rsidRPr="00F33BDB">
        <w:rPr>
          <w:rFonts w:cs="Tahoma"/>
          <w:color w:val="000000"/>
          <w:sz w:val="22"/>
          <w:szCs w:val="22"/>
        </w:rPr>
        <w:t xml:space="preserve">provide the </w:t>
      </w:r>
      <w:r w:rsidR="00F33BDB" w:rsidRPr="00F33BDB">
        <w:rPr>
          <w:rFonts w:cs="Tahoma"/>
          <w:color w:val="000000"/>
          <w:sz w:val="22"/>
          <w:szCs w:val="22"/>
        </w:rPr>
        <w:t xml:space="preserve">the student and the practice educator (PE) with the benchmarks for success or failure of the student to achieve the placement </w:t>
      </w:r>
      <w:r w:rsidR="000A7B71">
        <w:rPr>
          <w:rFonts w:cs="Tahoma"/>
          <w:color w:val="000000"/>
          <w:sz w:val="22"/>
          <w:szCs w:val="22"/>
        </w:rPr>
        <w:t>competencies</w:t>
      </w:r>
      <w:r w:rsidR="00F33BDB" w:rsidRPr="00F33BDB">
        <w:rPr>
          <w:rFonts w:cs="Tahoma"/>
          <w:color w:val="000000"/>
          <w:sz w:val="22"/>
          <w:szCs w:val="22"/>
        </w:rPr>
        <w:t xml:space="preserve">. </w:t>
      </w:r>
      <w:r w:rsidR="00F33BDB">
        <w:rPr>
          <w:rFonts w:cs="Tahoma"/>
          <w:color w:val="000000"/>
          <w:sz w:val="22"/>
          <w:szCs w:val="22"/>
        </w:rPr>
        <w:t>It is this criteria alone which should be used to pass or fail the student.</w:t>
      </w:r>
    </w:p>
    <w:p w14:paraId="13C8D0A4" w14:textId="77777777" w:rsidR="00D867A5" w:rsidRPr="00D867A5" w:rsidRDefault="00D867A5" w:rsidP="00D867A5">
      <w:pPr>
        <w:spacing w:line="276" w:lineRule="auto"/>
        <w:jc w:val="both"/>
        <w:rPr>
          <w:rFonts w:cs="Tahoma"/>
          <w:color w:val="000000"/>
          <w:szCs w:val="22"/>
        </w:rPr>
      </w:pPr>
    </w:p>
    <w:p w14:paraId="19F8E418" w14:textId="4F981E93" w:rsidR="00D867A5" w:rsidRPr="00D867A5" w:rsidRDefault="00D867A5" w:rsidP="00D867A5">
      <w:pPr>
        <w:numPr>
          <w:ilvl w:val="12"/>
          <w:numId w:val="0"/>
        </w:numPr>
        <w:tabs>
          <w:tab w:val="left" w:pos="0"/>
        </w:tabs>
        <w:suppressAutoHyphens/>
        <w:spacing w:line="276" w:lineRule="auto"/>
        <w:jc w:val="both"/>
        <w:rPr>
          <w:rFonts w:cs="Tahoma"/>
          <w:spacing w:val="-3"/>
          <w:szCs w:val="22"/>
        </w:rPr>
      </w:pPr>
      <w:r w:rsidRPr="00D867A5">
        <w:rPr>
          <w:rFonts w:cs="Tahoma"/>
          <w:szCs w:val="22"/>
        </w:rPr>
        <w:t xml:space="preserve">Further details on assessment are provided in the students’ </w:t>
      </w:r>
      <w:r w:rsidRPr="00CD70DC">
        <w:rPr>
          <w:rFonts w:eastAsia="Times New Roman"/>
          <w:iCs/>
          <w:color w:val="000000"/>
          <w:lang w:val="en-GB" w:eastAsia="en-GB"/>
        </w:rPr>
        <w:t>Placement Portfolio</w:t>
      </w:r>
      <w:r w:rsidRPr="00D867A5">
        <w:rPr>
          <w:rFonts w:cs="Tahoma"/>
          <w:szCs w:val="22"/>
        </w:rPr>
        <w:t xml:space="preserve"> (openly available on Practice Support net).</w:t>
      </w:r>
    </w:p>
    <w:p w14:paraId="7C532F40" w14:textId="77777777" w:rsidR="00D867A5" w:rsidRPr="00D867A5" w:rsidRDefault="00D867A5" w:rsidP="00D867A5">
      <w:pPr>
        <w:spacing w:line="276" w:lineRule="auto"/>
        <w:jc w:val="both"/>
        <w:rPr>
          <w:rFonts w:cs="Tahoma"/>
          <w:color w:val="000000"/>
          <w:szCs w:val="22"/>
        </w:rPr>
      </w:pPr>
    </w:p>
    <w:p w14:paraId="1E48B5D8" w14:textId="77777777" w:rsidR="00D867A5" w:rsidRPr="00D867A5" w:rsidRDefault="00D867A5" w:rsidP="00D867A5">
      <w:pPr>
        <w:pStyle w:val="Subtitle"/>
      </w:pPr>
      <w:r w:rsidRPr="00D867A5">
        <w:t>Assessment of placement learning</w:t>
      </w:r>
    </w:p>
    <w:p w14:paraId="6674E23A" w14:textId="77777777" w:rsidR="00D867A5" w:rsidRPr="00D867A5" w:rsidRDefault="00D867A5" w:rsidP="00D867A5">
      <w:pPr>
        <w:tabs>
          <w:tab w:val="left" w:pos="0"/>
        </w:tabs>
        <w:suppressAutoHyphens/>
        <w:spacing w:line="276" w:lineRule="auto"/>
        <w:jc w:val="both"/>
        <w:rPr>
          <w:rFonts w:cs="Tahoma"/>
          <w:spacing w:val="-3"/>
          <w:szCs w:val="22"/>
        </w:rPr>
      </w:pPr>
      <w:r w:rsidRPr="00D867A5">
        <w:rPr>
          <w:rFonts w:cs="Tahoma"/>
          <w:spacing w:val="-3"/>
          <w:szCs w:val="22"/>
        </w:rPr>
        <w:t xml:space="preserve">Students are assessed via their personalised learning contracts and have to demonstrate achievement of </w:t>
      </w:r>
      <w:r w:rsidRPr="00D867A5">
        <w:rPr>
          <w:rFonts w:cs="Tahoma"/>
          <w:i/>
          <w:spacing w:val="-3"/>
          <w:szCs w:val="22"/>
        </w:rPr>
        <w:t xml:space="preserve">all </w:t>
      </w:r>
      <w:r w:rsidRPr="00D867A5">
        <w:rPr>
          <w:rFonts w:cs="Tahoma"/>
          <w:spacing w:val="-3"/>
          <w:szCs w:val="22"/>
        </w:rPr>
        <w:t>the placement competencies in order to pass the placement.</w:t>
      </w:r>
    </w:p>
    <w:p w14:paraId="2D17C534" w14:textId="5606C5B6" w:rsidR="00D867A5" w:rsidRDefault="00D867A5" w:rsidP="00D867A5">
      <w:pPr>
        <w:spacing w:line="276" w:lineRule="auto"/>
        <w:jc w:val="both"/>
        <w:rPr>
          <w:rFonts w:cs="Tahoma"/>
          <w:b/>
          <w:szCs w:val="22"/>
        </w:rPr>
      </w:pPr>
      <w:r w:rsidRPr="00D867A5">
        <w:rPr>
          <w:rFonts w:cs="Tahoma"/>
          <w:color w:val="000000"/>
          <w:szCs w:val="22"/>
        </w:rPr>
        <w:lastRenderedPageBreak/>
        <w:t xml:space="preserve">If the PE has concerns about any aspect of a student’s performance the PE must contact the placement support tutor as early as possible and ensure that the failure protocol is understood and followed. This is available on the Practice Support Net (follow guidance by programme) </w:t>
      </w:r>
      <w:hyperlink r:id="rId20" w:history="1">
        <w:r w:rsidRPr="000A7B71">
          <w:rPr>
            <w:rStyle w:val="Hyperlink"/>
            <w:rFonts w:cs="Tahoma"/>
            <w:szCs w:val="22"/>
          </w:rPr>
          <w:t>http://www1.uwe.ac.uk/students/practicesupportnet</w:t>
        </w:r>
      </w:hyperlink>
      <w:r w:rsidRPr="000A7B71">
        <w:rPr>
          <w:rFonts w:cs="Tahoma"/>
          <w:szCs w:val="22"/>
        </w:rPr>
        <w:t xml:space="preserve"> .</w:t>
      </w:r>
    </w:p>
    <w:p w14:paraId="5CDBAAA9" w14:textId="7DC2138F" w:rsidR="00D867A5" w:rsidRDefault="00D867A5" w:rsidP="00D867A5">
      <w:pPr>
        <w:spacing w:line="276" w:lineRule="auto"/>
        <w:jc w:val="both"/>
        <w:rPr>
          <w:rFonts w:cs="Tahoma"/>
          <w:b/>
          <w:szCs w:val="22"/>
        </w:rPr>
      </w:pPr>
    </w:p>
    <w:p w14:paraId="03F53895" w14:textId="2D6E52BA" w:rsidR="00D867A5" w:rsidRPr="00F33BDB" w:rsidRDefault="00D867A5" w:rsidP="00F33BDB">
      <w:pPr>
        <w:pStyle w:val="Subtitle"/>
        <w:rPr>
          <w:sz w:val="22"/>
        </w:rPr>
      </w:pPr>
      <w:r>
        <w:t>Grading</w:t>
      </w:r>
    </w:p>
    <w:p w14:paraId="718853B0" w14:textId="1453C912" w:rsidR="00D867A5" w:rsidRPr="00D9786C" w:rsidRDefault="00D867A5" w:rsidP="00D867A5">
      <w:pPr>
        <w:tabs>
          <w:tab w:val="left" w:pos="0"/>
        </w:tabs>
        <w:suppressAutoHyphens/>
        <w:spacing w:line="276" w:lineRule="auto"/>
        <w:jc w:val="both"/>
        <w:rPr>
          <w:rFonts w:cs="Tahoma"/>
          <w:spacing w:val="-3"/>
          <w:szCs w:val="24"/>
        </w:rPr>
      </w:pPr>
      <w:r w:rsidRPr="00D9786C">
        <w:rPr>
          <w:rFonts w:cs="Tahoma"/>
          <w:spacing w:val="-3"/>
          <w:szCs w:val="24"/>
        </w:rPr>
        <w:t xml:space="preserve"> If the student has passed and the learning contract has been signed-off, PEs then grade the student’s overall </w:t>
      </w:r>
      <w:r w:rsidRPr="00CD70DC">
        <w:rPr>
          <w:rFonts w:cs="Tahoma"/>
          <w:spacing w:val="-3"/>
          <w:szCs w:val="24"/>
        </w:rPr>
        <w:t>performance on</w:t>
      </w:r>
      <w:r w:rsidR="00F924E6" w:rsidRPr="00CD70DC">
        <w:rPr>
          <w:rFonts w:cs="Tahoma"/>
          <w:spacing w:val="-3"/>
          <w:szCs w:val="24"/>
        </w:rPr>
        <w:t xml:space="preserve"> the particular</w:t>
      </w:r>
      <w:r w:rsidRPr="00CD70DC">
        <w:rPr>
          <w:rFonts w:cs="Tahoma"/>
          <w:spacing w:val="-3"/>
          <w:szCs w:val="24"/>
        </w:rPr>
        <w:t xml:space="preserve"> placement </w:t>
      </w:r>
      <w:r w:rsidR="00F924E6" w:rsidRPr="00CD70DC">
        <w:rPr>
          <w:rFonts w:cs="Tahoma"/>
          <w:spacing w:val="-3"/>
          <w:szCs w:val="24"/>
        </w:rPr>
        <w:t xml:space="preserve">in question </w:t>
      </w:r>
      <w:r w:rsidRPr="00D9786C">
        <w:rPr>
          <w:rFonts w:cs="Tahoma"/>
          <w:spacing w:val="-3"/>
          <w:szCs w:val="24"/>
        </w:rPr>
        <w:t>as: PASS, MERIT or DISTINCTION. They will do this on the final report where they can also give more detailed feedback to the student.</w:t>
      </w:r>
    </w:p>
    <w:p w14:paraId="15FF838C" w14:textId="77777777" w:rsidR="00D867A5" w:rsidRPr="00D9786C" w:rsidRDefault="00D867A5" w:rsidP="00D867A5">
      <w:pPr>
        <w:tabs>
          <w:tab w:val="left" w:pos="0"/>
        </w:tabs>
        <w:suppressAutoHyphens/>
        <w:spacing w:line="276" w:lineRule="auto"/>
        <w:jc w:val="both"/>
        <w:rPr>
          <w:rFonts w:cs="Tahoma"/>
          <w:spacing w:val="-3"/>
          <w:szCs w:val="24"/>
        </w:rPr>
      </w:pPr>
    </w:p>
    <w:p w14:paraId="715C7A1D" w14:textId="14CD154F" w:rsidR="00F33BDB" w:rsidRPr="00CD70DC" w:rsidRDefault="00D867A5" w:rsidP="00F33BDB">
      <w:pPr>
        <w:tabs>
          <w:tab w:val="left" w:pos="0"/>
        </w:tabs>
        <w:suppressAutoHyphens/>
        <w:spacing w:line="276" w:lineRule="auto"/>
        <w:jc w:val="both"/>
        <w:rPr>
          <w:rFonts w:cs="Tahoma"/>
          <w:spacing w:val="-3"/>
          <w:szCs w:val="24"/>
        </w:rPr>
      </w:pPr>
      <w:r w:rsidRPr="00D9786C">
        <w:rPr>
          <w:rFonts w:cs="Tahoma"/>
          <w:spacing w:val="-3"/>
          <w:szCs w:val="24"/>
        </w:rPr>
        <w:t xml:space="preserve">This grading will not influence the overall degree classification achieved by the student but will provide additional evidence of achievements on placement.  </w:t>
      </w:r>
      <w:r w:rsidR="00F33BDB">
        <w:rPr>
          <w:rFonts w:cs="Tahoma"/>
          <w:spacing w:val="-3"/>
          <w:szCs w:val="24"/>
        </w:rPr>
        <w:t xml:space="preserve">We recommend that the grading of the student can be a subject in supervision so that it does not come as a surprise at the end of the placement. Practice educators should consider what constitutes a pass, merit , destinciton so useful feedback can be given to the student and  so that the </w:t>
      </w:r>
      <w:r w:rsidR="00F924E6">
        <w:rPr>
          <w:rFonts w:cs="Tahoma"/>
          <w:spacing w:val="-3"/>
          <w:szCs w:val="24"/>
        </w:rPr>
        <w:t xml:space="preserve">grade you give can be </w:t>
      </w:r>
      <w:r w:rsidR="00F924E6" w:rsidRPr="00CD70DC">
        <w:rPr>
          <w:rFonts w:cs="Tahoma"/>
          <w:spacing w:val="-3"/>
          <w:szCs w:val="24"/>
        </w:rPr>
        <w:t>justified in relation to the relevant placement competencies.</w:t>
      </w:r>
    </w:p>
    <w:p w14:paraId="48625F76" w14:textId="3F38CF2E" w:rsidR="00D867A5" w:rsidRPr="00D9786C" w:rsidRDefault="00D867A5" w:rsidP="00D867A5">
      <w:pPr>
        <w:tabs>
          <w:tab w:val="left" w:pos="0"/>
        </w:tabs>
        <w:suppressAutoHyphens/>
        <w:spacing w:line="276" w:lineRule="auto"/>
        <w:jc w:val="both"/>
        <w:rPr>
          <w:rFonts w:cs="Tahoma"/>
          <w:spacing w:val="-3"/>
          <w:szCs w:val="24"/>
        </w:rPr>
      </w:pPr>
      <w:r w:rsidRPr="00D9786C">
        <w:rPr>
          <w:rFonts w:cs="Tahoma"/>
          <w:spacing w:val="-3"/>
          <w:szCs w:val="24"/>
        </w:rPr>
        <w:t xml:space="preserve">The grading will be a professional </w:t>
      </w:r>
      <w:r>
        <w:rPr>
          <w:rFonts w:cs="Tahoma"/>
          <w:spacing w:val="-3"/>
          <w:szCs w:val="24"/>
        </w:rPr>
        <w:t xml:space="preserve">subjective </w:t>
      </w:r>
      <w:r w:rsidRPr="00D9786C">
        <w:rPr>
          <w:rFonts w:cs="Tahoma"/>
          <w:spacing w:val="-3"/>
          <w:szCs w:val="24"/>
        </w:rPr>
        <w:t>judgement made by the Practice Educator based on the following criteria:</w:t>
      </w:r>
    </w:p>
    <w:p w14:paraId="00F50D95" w14:textId="77777777" w:rsidR="00D867A5" w:rsidRPr="00D9786C" w:rsidRDefault="00D867A5" w:rsidP="00D867A5">
      <w:pPr>
        <w:tabs>
          <w:tab w:val="left" w:pos="0"/>
        </w:tabs>
        <w:suppressAutoHyphens/>
        <w:spacing w:line="276" w:lineRule="auto"/>
        <w:jc w:val="both"/>
        <w:rPr>
          <w:rFonts w:cs="Tahoma"/>
          <w:spacing w:val="-3"/>
          <w:szCs w:val="24"/>
        </w:rPr>
      </w:pPr>
    </w:p>
    <w:p w14:paraId="5416CD31" w14:textId="77777777" w:rsidR="00D867A5" w:rsidRPr="00D9786C" w:rsidRDefault="00D867A5" w:rsidP="00F33BDB">
      <w:pPr>
        <w:pStyle w:val="Subtitle"/>
      </w:pPr>
      <w:r w:rsidRPr="00D9786C">
        <w:t>DISTINCTION:</w:t>
      </w:r>
    </w:p>
    <w:p w14:paraId="40BEBEAB" w14:textId="15307423" w:rsidR="00D867A5" w:rsidRPr="00D9786C" w:rsidRDefault="00D867A5" w:rsidP="00D867A5">
      <w:pPr>
        <w:tabs>
          <w:tab w:val="left" w:pos="0"/>
        </w:tabs>
        <w:suppressAutoHyphens/>
        <w:spacing w:line="276" w:lineRule="auto"/>
        <w:jc w:val="both"/>
        <w:rPr>
          <w:rFonts w:cs="Tahoma"/>
          <w:spacing w:val="-3"/>
          <w:szCs w:val="24"/>
        </w:rPr>
      </w:pPr>
      <w:r w:rsidRPr="00D9786C">
        <w:rPr>
          <w:rFonts w:cs="Tahoma"/>
          <w:spacing w:val="-3"/>
          <w:szCs w:val="24"/>
        </w:rPr>
        <w:t>The student has demonstrated outstanding / excellent application and autonomy of skills in achievement of the placement competencies (learning outcomes).</w:t>
      </w:r>
      <w:bookmarkStart w:id="10" w:name="_GoBack"/>
      <w:bookmarkEnd w:id="10"/>
    </w:p>
    <w:p w14:paraId="70A584E7" w14:textId="14E6165D" w:rsidR="00D867A5" w:rsidRPr="00D9786C" w:rsidRDefault="00D867A5" w:rsidP="00F33BDB">
      <w:pPr>
        <w:pStyle w:val="Subtitle"/>
      </w:pPr>
      <w:r w:rsidRPr="00D9786C">
        <w:t>MERIT</w:t>
      </w:r>
      <w:r w:rsidR="00766687">
        <w:t>:</w:t>
      </w:r>
    </w:p>
    <w:p w14:paraId="2BEFEFCF" w14:textId="15B97606" w:rsidR="00D867A5" w:rsidRPr="00D9786C" w:rsidRDefault="00D867A5" w:rsidP="00D867A5">
      <w:pPr>
        <w:tabs>
          <w:tab w:val="left" w:pos="0"/>
        </w:tabs>
        <w:suppressAutoHyphens/>
        <w:spacing w:line="276" w:lineRule="auto"/>
        <w:jc w:val="both"/>
        <w:rPr>
          <w:rFonts w:cs="Tahoma"/>
          <w:spacing w:val="-3"/>
          <w:szCs w:val="24"/>
        </w:rPr>
      </w:pPr>
      <w:r w:rsidRPr="00D9786C">
        <w:rPr>
          <w:rFonts w:cs="Tahoma"/>
          <w:spacing w:val="-3"/>
          <w:szCs w:val="24"/>
        </w:rPr>
        <w:t>The student has demonstrated very good application and autonomy of skills in the achievement of the placement competencies (learning outcomes).</w:t>
      </w:r>
    </w:p>
    <w:p w14:paraId="2ECF98CA" w14:textId="049B830D" w:rsidR="00D867A5" w:rsidRPr="00D9786C" w:rsidRDefault="00D867A5" w:rsidP="00F33BDB">
      <w:pPr>
        <w:pStyle w:val="Subtitle"/>
      </w:pPr>
      <w:r w:rsidRPr="00D9786C">
        <w:t>PASS</w:t>
      </w:r>
      <w:r w:rsidR="00766687">
        <w:t>:</w:t>
      </w:r>
    </w:p>
    <w:p w14:paraId="4A1D5392" w14:textId="332EBA3F" w:rsidR="00D867A5" w:rsidRPr="00D9786C" w:rsidRDefault="00D867A5" w:rsidP="00D867A5">
      <w:pPr>
        <w:tabs>
          <w:tab w:val="left" w:pos="0"/>
        </w:tabs>
        <w:suppressAutoHyphens/>
        <w:spacing w:line="276" w:lineRule="auto"/>
        <w:jc w:val="both"/>
        <w:rPr>
          <w:rFonts w:cs="Tahoma"/>
          <w:spacing w:val="-3"/>
          <w:szCs w:val="24"/>
        </w:rPr>
      </w:pPr>
      <w:r w:rsidRPr="00D9786C">
        <w:rPr>
          <w:rFonts w:cs="Tahoma"/>
          <w:spacing w:val="-3"/>
          <w:szCs w:val="24"/>
        </w:rPr>
        <w:t>The student has demonstrated good application and autonomy of skills in achievement of the placement competencies (learning outcomes).</w:t>
      </w:r>
    </w:p>
    <w:p w14:paraId="621BF176" w14:textId="274BE91B" w:rsidR="00D867A5" w:rsidRPr="00D9786C" w:rsidRDefault="00D867A5" w:rsidP="00F33BDB">
      <w:pPr>
        <w:pStyle w:val="Subtitle"/>
      </w:pPr>
      <w:r w:rsidRPr="00D9786C">
        <w:t>FAIL</w:t>
      </w:r>
      <w:r w:rsidR="00766687">
        <w:t>:</w:t>
      </w:r>
    </w:p>
    <w:p w14:paraId="650B2B82" w14:textId="487B7C8C" w:rsidR="00D867A5" w:rsidRDefault="00D867A5" w:rsidP="00D867A5">
      <w:pPr>
        <w:tabs>
          <w:tab w:val="left" w:pos="0"/>
        </w:tabs>
        <w:suppressAutoHyphens/>
        <w:spacing w:line="276" w:lineRule="auto"/>
        <w:jc w:val="both"/>
        <w:rPr>
          <w:rFonts w:cs="Tahoma"/>
          <w:spacing w:val="-3"/>
          <w:szCs w:val="24"/>
        </w:rPr>
      </w:pPr>
      <w:r w:rsidRPr="00D9786C">
        <w:rPr>
          <w:rFonts w:cs="Tahoma"/>
          <w:spacing w:val="-3"/>
          <w:szCs w:val="24"/>
        </w:rPr>
        <w:t>The student has not demonstrated competence in achieving some or all of the placement competencies (learning outcomes). Only to be used if the student has failed the placement.</w:t>
      </w:r>
    </w:p>
    <w:p w14:paraId="4465F035" w14:textId="380A885B" w:rsidR="00D867A5" w:rsidRDefault="00D867A5" w:rsidP="00D867A5">
      <w:pPr>
        <w:tabs>
          <w:tab w:val="left" w:pos="0"/>
        </w:tabs>
        <w:suppressAutoHyphens/>
        <w:spacing w:line="276" w:lineRule="auto"/>
        <w:jc w:val="both"/>
        <w:rPr>
          <w:rFonts w:cs="Tahoma"/>
          <w:spacing w:val="-3"/>
          <w:szCs w:val="24"/>
        </w:rPr>
      </w:pPr>
    </w:p>
    <w:p w14:paraId="18483B25" w14:textId="19D5847A" w:rsidR="00D867A5" w:rsidRPr="00D9786C" w:rsidRDefault="00D867A5" w:rsidP="00D867A5">
      <w:pPr>
        <w:spacing w:line="276" w:lineRule="auto"/>
        <w:jc w:val="both"/>
        <w:rPr>
          <w:rFonts w:cs="Tahoma"/>
          <w:color w:val="000000"/>
          <w:szCs w:val="24"/>
        </w:rPr>
      </w:pPr>
      <w:r w:rsidRPr="00D9786C">
        <w:rPr>
          <w:rFonts w:cs="Tahoma"/>
          <w:color w:val="000000"/>
          <w:szCs w:val="24"/>
        </w:rPr>
        <w:t>There is a written assignment related to level 3 placements – the results of this contribute towards the student’s degree classification.  This assignment is marked by academic staff.</w:t>
      </w:r>
    </w:p>
    <w:p w14:paraId="35E999A2" w14:textId="40707357" w:rsidR="00FC450D" w:rsidRDefault="00FC450D" w:rsidP="00D867A5">
      <w:pPr>
        <w:pStyle w:val="MainText"/>
        <w:spacing w:line="276" w:lineRule="auto"/>
        <w:jc w:val="both"/>
      </w:pPr>
    </w:p>
    <w:p w14:paraId="3505B097" w14:textId="77777777" w:rsidR="00CF5055" w:rsidRDefault="00CF5055" w:rsidP="00D867A5">
      <w:pPr>
        <w:pStyle w:val="MainText"/>
        <w:spacing w:line="276" w:lineRule="auto"/>
        <w:jc w:val="both"/>
      </w:pPr>
    </w:p>
    <w:p w14:paraId="0386C80B" w14:textId="77777777" w:rsidR="00F33BDB" w:rsidRDefault="00F33BDB" w:rsidP="00F33BDB">
      <w:pPr>
        <w:pStyle w:val="Heading1"/>
      </w:pPr>
      <w:bookmarkStart w:id="11" w:name="_Toc478550314"/>
      <w:bookmarkStart w:id="12" w:name="_Toc478642971"/>
      <w:r>
        <w:lastRenderedPageBreak/>
        <w:t>Placement Hours</w:t>
      </w:r>
      <w:bookmarkEnd w:id="11"/>
      <w:bookmarkEnd w:id="12"/>
    </w:p>
    <w:p w14:paraId="64B4F089" w14:textId="77777777" w:rsidR="00F33BDB" w:rsidRPr="00D9786C" w:rsidRDefault="00F33BDB" w:rsidP="00F33BDB">
      <w:pPr>
        <w:tabs>
          <w:tab w:val="left" w:pos="0"/>
        </w:tabs>
        <w:suppressAutoHyphens/>
        <w:spacing w:line="276" w:lineRule="auto"/>
        <w:jc w:val="both"/>
        <w:rPr>
          <w:rFonts w:cs="Tahoma"/>
          <w:spacing w:val="-3"/>
          <w:szCs w:val="24"/>
        </w:rPr>
      </w:pPr>
      <w:r w:rsidRPr="00D9786C">
        <w:rPr>
          <w:rFonts w:cs="Tahoma"/>
          <w:spacing w:val="-3"/>
          <w:szCs w:val="24"/>
        </w:rPr>
        <w:t xml:space="preserve">Practice experience is gained through </w:t>
      </w:r>
      <w:r>
        <w:rPr>
          <w:rFonts w:cs="Tahoma"/>
          <w:spacing w:val="-3"/>
          <w:szCs w:val="24"/>
        </w:rPr>
        <w:t>the three</w:t>
      </w:r>
      <w:r w:rsidRPr="00D9786C">
        <w:rPr>
          <w:rFonts w:cs="Tahoma"/>
          <w:spacing w:val="-3"/>
          <w:szCs w:val="24"/>
        </w:rPr>
        <w:t xml:space="preserve"> practice modules.  Students will be placed in a wide variety of settings where they can achieve the module </w:t>
      </w:r>
      <w:r>
        <w:rPr>
          <w:rFonts w:cs="Tahoma"/>
          <w:spacing w:val="-3"/>
          <w:szCs w:val="24"/>
        </w:rPr>
        <w:t>placement competencies</w:t>
      </w:r>
      <w:r w:rsidRPr="00D9786C">
        <w:rPr>
          <w:rFonts w:cs="Tahoma"/>
          <w:spacing w:val="-3"/>
          <w:szCs w:val="24"/>
        </w:rPr>
        <w:t xml:space="preserve">. These placements are not chosen by the student but are managed through the Practice placement Office (PPO), guided by the entries in the individual student’s Practice Portfolio. </w:t>
      </w:r>
    </w:p>
    <w:p w14:paraId="0C7CADDC" w14:textId="77777777" w:rsidR="00F33BDB" w:rsidRPr="00D9786C" w:rsidRDefault="00F33BDB" w:rsidP="00F33BDB">
      <w:pPr>
        <w:numPr>
          <w:ilvl w:val="12"/>
          <w:numId w:val="0"/>
        </w:numPr>
        <w:tabs>
          <w:tab w:val="left" w:pos="0"/>
        </w:tabs>
        <w:suppressAutoHyphens/>
        <w:spacing w:line="276" w:lineRule="auto"/>
        <w:jc w:val="both"/>
        <w:rPr>
          <w:rFonts w:cs="Tahoma"/>
          <w:spacing w:val="-3"/>
          <w:szCs w:val="24"/>
        </w:rPr>
      </w:pPr>
    </w:p>
    <w:p w14:paraId="26268E97" w14:textId="77777777" w:rsidR="00F33BDB" w:rsidRPr="00D9786C" w:rsidRDefault="00F33BDB" w:rsidP="00F33BDB">
      <w:pPr>
        <w:numPr>
          <w:ilvl w:val="12"/>
          <w:numId w:val="0"/>
        </w:numPr>
        <w:tabs>
          <w:tab w:val="left" w:pos="0"/>
        </w:tabs>
        <w:suppressAutoHyphens/>
        <w:spacing w:line="276" w:lineRule="auto"/>
        <w:jc w:val="both"/>
        <w:rPr>
          <w:rFonts w:cs="Tahoma"/>
          <w:szCs w:val="24"/>
        </w:rPr>
      </w:pPr>
      <w:r w:rsidRPr="00D9786C">
        <w:rPr>
          <w:rFonts w:cs="Tahoma"/>
          <w:spacing w:val="-3"/>
          <w:szCs w:val="24"/>
        </w:rPr>
        <w:t>Students complete thirty weeks of practice (a minimum of thirty six hours per week),</w:t>
      </w:r>
      <w:r w:rsidRPr="00D9786C">
        <w:rPr>
          <w:rFonts w:cs="Tahoma"/>
          <w:b/>
          <w:spacing w:val="-3"/>
          <w:szCs w:val="24"/>
        </w:rPr>
        <w:t xml:space="preserve"> </w:t>
      </w:r>
      <w:r w:rsidRPr="00D9786C">
        <w:rPr>
          <w:rFonts w:cs="Tahoma"/>
          <w:spacing w:val="-3"/>
          <w:szCs w:val="24"/>
        </w:rPr>
        <w:t xml:space="preserve">and are supervised in practice by accredited Practice Educators.  </w:t>
      </w:r>
      <w:r w:rsidRPr="00D9786C">
        <w:rPr>
          <w:rFonts w:cs="Tahoma"/>
          <w:szCs w:val="24"/>
        </w:rPr>
        <w:t xml:space="preserve">Start and finish times are to be arranged at the discretion of the Practice Educator and, subject to the demands of patient care and departmental organisation, in negotiation with the student.  The 36 hours per week of student practice </w:t>
      </w:r>
      <w:r w:rsidRPr="00D867A5">
        <w:rPr>
          <w:rFonts w:cs="Tahoma"/>
          <w:szCs w:val="24"/>
          <w:u w:val="single"/>
        </w:rPr>
        <w:t>should include</w:t>
      </w:r>
      <w:r w:rsidRPr="00D9786C">
        <w:rPr>
          <w:rFonts w:cs="Tahoma"/>
          <w:szCs w:val="24"/>
        </w:rPr>
        <w:t xml:space="preserve"> time for reflection and study including ½ day study leave per week.</w:t>
      </w:r>
    </w:p>
    <w:p w14:paraId="3038FD24" w14:textId="77777777" w:rsidR="00F33BDB" w:rsidRPr="00D9786C" w:rsidRDefault="00F33BDB" w:rsidP="00F33BDB">
      <w:pPr>
        <w:numPr>
          <w:ilvl w:val="12"/>
          <w:numId w:val="0"/>
        </w:numPr>
        <w:tabs>
          <w:tab w:val="left" w:pos="0"/>
        </w:tabs>
        <w:suppressAutoHyphens/>
        <w:spacing w:line="276" w:lineRule="auto"/>
        <w:jc w:val="both"/>
        <w:rPr>
          <w:rFonts w:cs="Tahoma"/>
          <w:szCs w:val="24"/>
        </w:rPr>
      </w:pPr>
    </w:p>
    <w:p w14:paraId="15541018" w14:textId="5A67BA0E" w:rsidR="00F33BDB" w:rsidRDefault="00F33BDB" w:rsidP="00F33BDB">
      <w:pPr>
        <w:numPr>
          <w:ilvl w:val="12"/>
          <w:numId w:val="0"/>
        </w:numPr>
        <w:tabs>
          <w:tab w:val="left" w:pos="0"/>
        </w:tabs>
        <w:suppressAutoHyphens/>
        <w:spacing w:line="276" w:lineRule="auto"/>
        <w:jc w:val="both"/>
        <w:rPr>
          <w:rFonts w:cs="Tahoma"/>
          <w:szCs w:val="24"/>
        </w:rPr>
      </w:pPr>
      <w:r w:rsidRPr="00D9786C">
        <w:rPr>
          <w:rFonts w:cs="Tahoma"/>
          <w:szCs w:val="24"/>
        </w:rPr>
        <w:t xml:space="preserve">Further and extensive details on the how the placements work are provided in the students’ </w:t>
      </w:r>
      <w:r w:rsidRPr="00CD70DC">
        <w:rPr>
          <w:rStyle w:val="Heading4Char"/>
          <w:rFonts w:ascii="Tahoma" w:hAnsi="Tahoma" w:cs="Tahoma"/>
          <w:i w:val="0"/>
          <w:color w:val="auto"/>
        </w:rPr>
        <w:t>Placement Portfolio</w:t>
      </w:r>
      <w:r w:rsidRPr="00CD70DC">
        <w:rPr>
          <w:rFonts w:cs="Tahoma"/>
          <w:szCs w:val="24"/>
        </w:rPr>
        <w:t xml:space="preserve"> </w:t>
      </w:r>
      <w:r w:rsidRPr="00D9786C">
        <w:rPr>
          <w:rFonts w:cs="Tahoma"/>
          <w:szCs w:val="24"/>
        </w:rPr>
        <w:t>(available on Practice Support net).</w:t>
      </w:r>
    </w:p>
    <w:p w14:paraId="4AAD63F5" w14:textId="6EB5F76F" w:rsidR="0086716A" w:rsidRDefault="0086716A" w:rsidP="0086716A">
      <w:pPr>
        <w:pStyle w:val="MainText"/>
      </w:pPr>
    </w:p>
    <w:p w14:paraId="4A7BFA3D" w14:textId="77777777" w:rsidR="00382FB8" w:rsidRPr="00D9786C" w:rsidRDefault="00382FB8" w:rsidP="00382FB8">
      <w:pPr>
        <w:pStyle w:val="Heading1"/>
      </w:pPr>
      <w:bookmarkStart w:id="13" w:name="_Toc478550315"/>
      <w:bookmarkStart w:id="14" w:name="_Toc478642972"/>
      <w:r w:rsidRPr="00D9786C">
        <w:t>Completion Documentation</w:t>
      </w:r>
      <w:bookmarkEnd w:id="13"/>
      <w:bookmarkEnd w:id="14"/>
    </w:p>
    <w:p w14:paraId="113BE330" w14:textId="77777777" w:rsidR="00382FB8" w:rsidRPr="00382FB8" w:rsidRDefault="00382FB8" w:rsidP="00382FB8">
      <w:pPr>
        <w:spacing w:line="276" w:lineRule="auto"/>
        <w:jc w:val="both"/>
        <w:rPr>
          <w:rFonts w:cs="Tahoma"/>
          <w:color w:val="000000"/>
          <w:szCs w:val="22"/>
        </w:rPr>
      </w:pPr>
      <w:r w:rsidRPr="00382FB8">
        <w:rPr>
          <w:rFonts w:cs="Tahoma"/>
          <w:color w:val="000000"/>
          <w:szCs w:val="22"/>
        </w:rPr>
        <w:t>At the end of the placement the following needs to be agreed and signed off by the Practice Educator:</w:t>
      </w:r>
    </w:p>
    <w:p w14:paraId="41875791" w14:textId="77777777" w:rsidR="00382FB8" w:rsidRPr="00382FB8" w:rsidRDefault="00382FB8" w:rsidP="00382FB8">
      <w:pPr>
        <w:spacing w:line="276" w:lineRule="auto"/>
        <w:jc w:val="both"/>
        <w:rPr>
          <w:rFonts w:cs="Tahoma"/>
          <w:color w:val="000000"/>
          <w:szCs w:val="22"/>
        </w:rPr>
      </w:pPr>
    </w:p>
    <w:p w14:paraId="0037392F" w14:textId="77777777" w:rsidR="00382FB8" w:rsidRPr="00382FB8" w:rsidRDefault="00382FB8" w:rsidP="00382FB8">
      <w:pPr>
        <w:pStyle w:val="ListParagraph"/>
        <w:numPr>
          <w:ilvl w:val="0"/>
          <w:numId w:val="15"/>
        </w:numPr>
        <w:spacing w:line="276" w:lineRule="auto"/>
        <w:rPr>
          <w:rFonts w:cs="Tahoma"/>
          <w:color w:val="000000"/>
          <w:sz w:val="22"/>
          <w:szCs w:val="22"/>
        </w:rPr>
      </w:pPr>
      <w:r w:rsidRPr="00382FB8">
        <w:rPr>
          <w:rFonts w:cs="Tahoma"/>
          <w:color w:val="000000"/>
          <w:sz w:val="22"/>
          <w:szCs w:val="22"/>
        </w:rPr>
        <w:t>Hours Sheet</w:t>
      </w:r>
    </w:p>
    <w:p w14:paraId="61997BF1" w14:textId="77777777" w:rsidR="00382FB8" w:rsidRPr="00382FB8" w:rsidRDefault="00382FB8" w:rsidP="00382FB8">
      <w:pPr>
        <w:pStyle w:val="ListParagraph"/>
        <w:numPr>
          <w:ilvl w:val="0"/>
          <w:numId w:val="15"/>
        </w:numPr>
        <w:spacing w:line="276" w:lineRule="auto"/>
        <w:rPr>
          <w:rFonts w:cs="Tahoma"/>
          <w:color w:val="000000"/>
          <w:sz w:val="22"/>
          <w:szCs w:val="22"/>
        </w:rPr>
      </w:pPr>
      <w:r w:rsidRPr="00382FB8">
        <w:rPr>
          <w:rFonts w:cs="Tahoma"/>
          <w:color w:val="000000"/>
          <w:sz w:val="22"/>
          <w:szCs w:val="22"/>
        </w:rPr>
        <w:t>Learning Contract</w:t>
      </w:r>
    </w:p>
    <w:p w14:paraId="5834AB69" w14:textId="7F2703A3" w:rsidR="00382FB8" w:rsidRPr="00382FB8" w:rsidRDefault="00382FB8" w:rsidP="00382FB8">
      <w:pPr>
        <w:pStyle w:val="ListParagraph"/>
        <w:numPr>
          <w:ilvl w:val="0"/>
          <w:numId w:val="15"/>
        </w:numPr>
        <w:spacing w:line="276" w:lineRule="auto"/>
        <w:rPr>
          <w:rFonts w:cs="Tahoma"/>
          <w:color w:val="000000"/>
          <w:sz w:val="22"/>
          <w:szCs w:val="22"/>
        </w:rPr>
      </w:pPr>
      <w:r w:rsidRPr="00382FB8">
        <w:rPr>
          <w:rFonts w:cs="Tahoma"/>
          <w:color w:val="000000"/>
          <w:sz w:val="22"/>
          <w:szCs w:val="22"/>
        </w:rPr>
        <w:t>Practice Educator</w:t>
      </w:r>
      <w:r w:rsidR="00CD70DC">
        <w:rPr>
          <w:rFonts w:cs="Tahoma"/>
          <w:color w:val="000000"/>
          <w:sz w:val="22"/>
          <w:szCs w:val="22"/>
        </w:rPr>
        <w:t>’</w:t>
      </w:r>
      <w:r w:rsidRPr="00382FB8">
        <w:rPr>
          <w:rFonts w:cs="Tahoma"/>
          <w:color w:val="000000"/>
          <w:sz w:val="22"/>
          <w:szCs w:val="22"/>
        </w:rPr>
        <w:t>s report</w:t>
      </w:r>
    </w:p>
    <w:p w14:paraId="77A0C1B8" w14:textId="77777777" w:rsidR="00382FB8" w:rsidRPr="00382FB8" w:rsidRDefault="00382FB8" w:rsidP="00382FB8">
      <w:pPr>
        <w:pStyle w:val="ListParagraph"/>
        <w:spacing w:line="276" w:lineRule="auto"/>
        <w:rPr>
          <w:rFonts w:cs="Tahoma"/>
          <w:color w:val="000000"/>
          <w:sz w:val="22"/>
          <w:szCs w:val="22"/>
        </w:rPr>
      </w:pPr>
    </w:p>
    <w:p w14:paraId="6D34A33B" w14:textId="1C48BC1A" w:rsidR="00382FB8" w:rsidRPr="00382FB8" w:rsidRDefault="00382FB8" w:rsidP="00382FB8">
      <w:pPr>
        <w:numPr>
          <w:ilvl w:val="12"/>
          <w:numId w:val="0"/>
        </w:numPr>
        <w:tabs>
          <w:tab w:val="left" w:pos="0"/>
        </w:tabs>
        <w:suppressAutoHyphens/>
        <w:spacing w:line="276" w:lineRule="auto"/>
        <w:jc w:val="both"/>
        <w:rPr>
          <w:rFonts w:cs="Tahoma"/>
          <w:szCs w:val="22"/>
        </w:rPr>
      </w:pPr>
      <w:r w:rsidRPr="00382FB8">
        <w:rPr>
          <w:rFonts w:cs="Tahoma"/>
          <w:color w:val="000000"/>
          <w:szCs w:val="22"/>
        </w:rPr>
        <w:t xml:space="preserve">Templates and guidance for the above can be found in the ‘Completion Documentation’ section of the </w:t>
      </w:r>
      <w:r w:rsidR="00CD70DC" w:rsidRPr="00CD70DC">
        <w:rPr>
          <w:rStyle w:val="Heading4Char"/>
          <w:rFonts w:ascii="Tahoma" w:hAnsi="Tahoma" w:cs="Tahoma"/>
          <w:i w:val="0"/>
          <w:color w:val="auto"/>
        </w:rPr>
        <w:t>Placement Portfolio</w:t>
      </w:r>
      <w:r w:rsidR="00CD70DC">
        <w:rPr>
          <w:rFonts w:cs="Tahoma"/>
          <w:szCs w:val="24"/>
        </w:rPr>
        <w:t>.</w:t>
      </w:r>
    </w:p>
    <w:p w14:paraId="17670426" w14:textId="77777777" w:rsidR="00382FB8" w:rsidRPr="00382FB8" w:rsidRDefault="00382FB8" w:rsidP="00382FB8">
      <w:pPr>
        <w:numPr>
          <w:ilvl w:val="12"/>
          <w:numId w:val="0"/>
        </w:numPr>
        <w:tabs>
          <w:tab w:val="left" w:pos="0"/>
        </w:tabs>
        <w:suppressAutoHyphens/>
        <w:spacing w:line="276" w:lineRule="auto"/>
        <w:jc w:val="both"/>
        <w:rPr>
          <w:rFonts w:cs="Tahoma"/>
          <w:b/>
          <w:spacing w:val="-3"/>
          <w:szCs w:val="22"/>
        </w:rPr>
      </w:pPr>
      <w:r w:rsidRPr="00382FB8">
        <w:rPr>
          <w:rFonts w:cs="Tahoma"/>
          <w:b/>
          <w:szCs w:val="22"/>
        </w:rPr>
        <w:t>Templates can also be downloaded directly from the Practice Support Net (follow guidance by programme).</w:t>
      </w:r>
      <w:r w:rsidRPr="00382FB8">
        <w:rPr>
          <w:rFonts w:cs="Tahoma"/>
          <w:szCs w:val="22"/>
        </w:rPr>
        <w:t xml:space="preserve"> </w:t>
      </w:r>
      <w:hyperlink r:id="rId21" w:history="1">
        <w:r w:rsidRPr="00382FB8">
          <w:rPr>
            <w:rStyle w:val="Hyperlink"/>
            <w:rFonts w:cs="Tahoma"/>
            <w:b/>
            <w:szCs w:val="22"/>
          </w:rPr>
          <w:t>http://www1.uwe.ac.uk/students/practicesupportnet</w:t>
        </w:r>
      </w:hyperlink>
      <w:r w:rsidRPr="00382FB8">
        <w:rPr>
          <w:rFonts w:cs="Tahoma"/>
          <w:b/>
          <w:szCs w:val="22"/>
        </w:rPr>
        <w:t xml:space="preserve"> </w:t>
      </w:r>
    </w:p>
    <w:p w14:paraId="6616E711" w14:textId="77777777" w:rsidR="00382FB8" w:rsidRPr="00382FB8" w:rsidRDefault="00382FB8" w:rsidP="00382FB8">
      <w:pPr>
        <w:spacing w:line="276" w:lineRule="auto"/>
        <w:jc w:val="both"/>
        <w:rPr>
          <w:rFonts w:cs="Tahoma"/>
          <w:color w:val="000000"/>
          <w:szCs w:val="22"/>
        </w:rPr>
      </w:pPr>
    </w:p>
    <w:p w14:paraId="17AB5909" w14:textId="77777777" w:rsidR="00382FB8" w:rsidRPr="00382FB8" w:rsidRDefault="00382FB8" w:rsidP="00382FB8">
      <w:pPr>
        <w:spacing w:line="276" w:lineRule="auto"/>
        <w:jc w:val="both"/>
        <w:rPr>
          <w:rFonts w:cs="Tahoma"/>
          <w:szCs w:val="22"/>
        </w:rPr>
      </w:pPr>
      <w:r w:rsidRPr="00382FB8">
        <w:rPr>
          <w:rFonts w:cs="Tahoma"/>
          <w:szCs w:val="22"/>
        </w:rPr>
        <w:t xml:space="preserve">It is the student’s responsibility to return 2 copies of the learning contract, their personal goals record and the correct copies of the practice front sheet, duly completed and signed by the Practice Educator(s) by the published date and time.  </w:t>
      </w:r>
      <w:r w:rsidRPr="00382FB8">
        <w:rPr>
          <w:rFonts w:cs="Tahoma"/>
          <w:i/>
          <w:szCs w:val="22"/>
        </w:rPr>
        <w:t xml:space="preserve">Failure to hand in this by the expected date will result in the placement being marked as a non-submission. </w:t>
      </w:r>
      <w:r w:rsidRPr="00382FB8">
        <w:rPr>
          <w:rFonts w:cs="Tahoma"/>
          <w:szCs w:val="22"/>
        </w:rPr>
        <w:t>The PE should retain copies of this documentation.</w:t>
      </w:r>
    </w:p>
    <w:p w14:paraId="23836A4A" w14:textId="64AB02DF" w:rsidR="00382FB8" w:rsidRDefault="00382FB8" w:rsidP="00382FB8">
      <w:pPr>
        <w:jc w:val="both"/>
        <w:rPr>
          <w:rFonts w:cs="Tahoma"/>
          <w:szCs w:val="24"/>
        </w:rPr>
      </w:pPr>
    </w:p>
    <w:p w14:paraId="0F9A1721" w14:textId="19ADAA84" w:rsidR="00382FB8" w:rsidRDefault="00382FB8" w:rsidP="00382FB8">
      <w:pPr>
        <w:jc w:val="both"/>
        <w:rPr>
          <w:rFonts w:cs="Tahoma"/>
          <w:szCs w:val="24"/>
        </w:rPr>
      </w:pPr>
    </w:p>
    <w:p w14:paraId="36733DBB" w14:textId="25CC115C" w:rsidR="00382FB8" w:rsidRDefault="00382FB8" w:rsidP="00382FB8">
      <w:pPr>
        <w:jc w:val="both"/>
        <w:rPr>
          <w:rFonts w:cs="Tahoma"/>
          <w:szCs w:val="24"/>
        </w:rPr>
      </w:pPr>
    </w:p>
    <w:p w14:paraId="20C2B8D0" w14:textId="4E2A2977" w:rsidR="00382FB8" w:rsidRDefault="00382FB8" w:rsidP="00382FB8">
      <w:pPr>
        <w:jc w:val="both"/>
        <w:rPr>
          <w:rFonts w:cs="Tahoma"/>
          <w:szCs w:val="24"/>
        </w:rPr>
      </w:pPr>
    </w:p>
    <w:p w14:paraId="42859E2F" w14:textId="0CD73595" w:rsidR="00382FB8" w:rsidRPr="00382FB8" w:rsidRDefault="00533665" w:rsidP="00382FB8">
      <w:pPr>
        <w:jc w:val="right"/>
        <w:rPr>
          <w:rFonts w:cs="Tahoma"/>
          <w:b/>
          <w:szCs w:val="24"/>
        </w:rPr>
      </w:pPr>
      <w:r>
        <w:rPr>
          <w:rFonts w:cs="Tahoma"/>
          <w:b/>
          <w:szCs w:val="24"/>
        </w:rPr>
        <w:t>July 2019</w:t>
      </w:r>
    </w:p>
    <w:p w14:paraId="56E270FF" w14:textId="77777777" w:rsidR="0086716A" w:rsidRDefault="0086716A" w:rsidP="00142629"/>
    <w:p w14:paraId="70D75F01" w14:textId="543E98E7" w:rsidR="008D3EDA" w:rsidRPr="005F7D5A" w:rsidRDefault="008D3EDA" w:rsidP="005F7D5A">
      <w:pPr>
        <w:pStyle w:val="Footnotestyle"/>
      </w:pPr>
    </w:p>
    <w:sectPr w:rsidR="008D3EDA" w:rsidRPr="005F7D5A" w:rsidSect="005540AA">
      <w:pgSz w:w="11900" w:h="16840"/>
      <w:pgMar w:top="2007"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EB99F" w14:textId="77777777" w:rsidR="00CE1B4B" w:rsidRDefault="00CE1B4B" w:rsidP="003F5996">
      <w:r>
        <w:separator/>
      </w:r>
    </w:p>
  </w:endnote>
  <w:endnote w:type="continuationSeparator" w:id="0">
    <w:p w14:paraId="298297FD" w14:textId="77777777" w:rsidR="00CE1B4B" w:rsidRDefault="00CE1B4B" w:rsidP="003F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3FD2" w14:textId="77777777" w:rsidR="00F25B40" w:rsidRDefault="00F25B40" w:rsidP="00CF5055">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CAD59" w14:textId="77777777" w:rsidR="00EE5BBF" w:rsidRDefault="00EE5BBF" w:rsidP="00F25B4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2311" w14:textId="0A897100" w:rsidR="00F25B40" w:rsidRDefault="00F25B40" w:rsidP="003609CE">
    <w:pPr>
      <w:framePr w:h="306" w:hRule="exact" w:wrap="notBeside" w:vAnchor="text" w:hAnchor="page" w:x="10423" w:y="-566"/>
      <w:rPr>
        <w:rStyle w:val="PageNumber"/>
      </w:rPr>
    </w:pPr>
    <w:r>
      <w:rPr>
        <w:rStyle w:val="PageNumber"/>
      </w:rPr>
      <w:fldChar w:fldCharType="begin"/>
    </w:r>
    <w:r>
      <w:rPr>
        <w:rStyle w:val="PageNumber"/>
      </w:rPr>
      <w:instrText xml:space="preserve">PAGE  </w:instrText>
    </w:r>
    <w:r>
      <w:rPr>
        <w:rStyle w:val="PageNumber"/>
      </w:rPr>
      <w:fldChar w:fldCharType="separate"/>
    </w:r>
    <w:r w:rsidR="00533665">
      <w:rPr>
        <w:rStyle w:val="PageNumber"/>
        <w:noProof/>
      </w:rPr>
      <w:t>8</w:t>
    </w:r>
    <w:r>
      <w:rPr>
        <w:rStyle w:val="PageNumber"/>
      </w:rPr>
      <w:fldChar w:fldCharType="end"/>
    </w:r>
  </w:p>
  <w:p w14:paraId="37A6BA0A" w14:textId="5FDE93ED" w:rsidR="00EE5BBF" w:rsidRDefault="00EE5BBF" w:rsidP="00F25B4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496FB" w14:textId="77777777" w:rsidR="00CE1B4B" w:rsidRDefault="00CE1B4B" w:rsidP="003F5996">
      <w:r>
        <w:separator/>
      </w:r>
    </w:p>
  </w:footnote>
  <w:footnote w:type="continuationSeparator" w:id="0">
    <w:p w14:paraId="74C38A2E" w14:textId="77777777" w:rsidR="00CE1B4B" w:rsidRDefault="00CE1B4B" w:rsidP="003F5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096AE6"/>
    <w:multiLevelType w:val="hybridMultilevel"/>
    <w:tmpl w:val="96C6D8B6"/>
    <w:lvl w:ilvl="0" w:tplc="6EBCA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81062"/>
    <w:multiLevelType w:val="hybridMultilevel"/>
    <w:tmpl w:val="5DB674D0"/>
    <w:lvl w:ilvl="0" w:tplc="30D0100C">
      <w:start w:val="1"/>
      <w:numFmt w:val="bullet"/>
      <w:lvlText w:val=""/>
      <w:lvlJc w:val="left"/>
      <w:pPr>
        <w:ind w:left="227" w:hanging="227"/>
      </w:pPr>
      <w:rPr>
        <w:rFonts w:ascii="Symbol" w:hAnsi="Symbol" w:hint="default"/>
        <w:color w:val="1A9D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A0854"/>
    <w:multiLevelType w:val="hybridMultilevel"/>
    <w:tmpl w:val="D10EA748"/>
    <w:lvl w:ilvl="0" w:tplc="615C93C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3661A"/>
    <w:multiLevelType w:val="hybridMultilevel"/>
    <w:tmpl w:val="9C68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E73E6"/>
    <w:multiLevelType w:val="hybridMultilevel"/>
    <w:tmpl w:val="FB42D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7C3D08"/>
    <w:multiLevelType w:val="multilevel"/>
    <w:tmpl w:val="96C6D8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E034CF2"/>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46114805"/>
    <w:multiLevelType w:val="hybridMultilevel"/>
    <w:tmpl w:val="6538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12F80"/>
    <w:multiLevelType w:val="multilevel"/>
    <w:tmpl w:val="3434321A"/>
    <w:lvl w:ilvl="0">
      <w:start w:val="1"/>
      <w:numFmt w:val="bullet"/>
      <w:lvlText w:val=""/>
      <w:lvlJc w:val="left"/>
      <w:pPr>
        <w:ind w:left="227" w:hanging="227"/>
      </w:pPr>
      <w:rPr>
        <w:rFonts w:ascii="Symbol" w:hAnsi="Symbol" w:hint="default"/>
        <w:color w:val="6DA46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9F04480"/>
    <w:multiLevelType w:val="hybridMultilevel"/>
    <w:tmpl w:val="409C1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BF0C99"/>
    <w:multiLevelType w:val="multilevel"/>
    <w:tmpl w:val="23B67D4C"/>
    <w:lvl w:ilvl="0">
      <w:start w:val="1"/>
      <w:numFmt w:val="bullet"/>
      <w:lvlText w:val=""/>
      <w:lvlJc w:val="left"/>
      <w:pPr>
        <w:ind w:left="227" w:hanging="227"/>
      </w:pPr>
      <w:rPr>
        <w:rFonts w:ascii="Symbol" w:hAnsi="Symbol" w:hint="default"/>
        <w:color w:val="1A9DA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32E4C85"/>
    <w:multiLevelType w:val="hybridMultilevel"/>
    <w:tmpl w:val="83B88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99710A"/>
    <w:multiLevelType w:val="hybridMultilevel"/>
    <w:tmpl w:val="A5C86E7E"/>
    <w:lvl w:ilvl="0" w:tplc="6EBCAAD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D319EC"/>
    <w:multiLevelType w:val="hybridMultilevel"/>
    <w:tmpl w:val="78F49836"/>
    <w:lvl w:ilvl="0" w:tplc="E9B0B2E6">
      <w:start w:val="1"/>
      <w:numFmt w:val="bullet"/>
      <w:lvlText w:val=""/>
      <w:lvlJc w:val="left"/>
      <w:pPr>
        <w:ind w:left="227" w:hanging="227"/>
      </w:pPr>
      <w:rPr>
        <w:rFonts w:ascii="Symbol" w:hAnsi="Symbol" w:hint="default"/>
        <w:color w:val="6DA46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65B48"/>
    <w:multiLevelType w:val="hybridMultilevel"/>
    <w:tmpl w:val="276473AE"/>
    <w:lvl w:ilvl="0" w:tplc="1E1094D8">
      <w:start w:val="1"/>
      <w:numFmt w:val="bullet"/>
      <w:pStyle w:val="Bulletpointstyle"/>
      <w:lvlText w:val=""/>
      <w:lvlJc w:val="left"/>
      <w:pPr>
        <w:ind w:left="227" w:hanging="227"/>
      </w:pPr>
      <w:rPr>
        <w:rFonts w:ascii="Symbol" w:hAnsi="Symbol" w:hint="default"/>
        <w:color w:val="5987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3"/>
  </w:num>
  <w:num w:numId="4">
    <w:abstractNumId w:val="1"/>
  </w:num>
  <w:num w:numId="5">
    <w:abstractNumId w:val="6"/>
  </w:num>
  <w:num w:numId="6">
    <w:abstractNumId w:val="2"/>
  </w:num>
  <w:num w:numId="7">
    <w:abstractNumId w:val="11"/>
  </w:num>
  <w:num w:numId="8">
    <w:abstractNumId w:val="14"/>
  </w:num>
  <w:num w:numId="9">
    <w:abstractNumId w:val="9"/>
  </w:num>
  <w:num w:numId="10">
    <w:abstractNumId w:val="15"/>
  </w:num>
  <w:num w:numId="11">
    <w:abstractNumId w:val="0"/>
    <w:lvlOverride w:ilvl="0">
      <w:lvl w:ilvl="0">
        <w:numFmt w:val="bullet"/>
        <w:lvlText w:val=""/>
        <w:legacy w:legacy="1" w:legacySpace="0" w:legacyIndent="720"/>
        <w:lvlJc w:val="left"/>
        <w:pPr>
          <w:ind w:left="0" w:hanging="720"/>
        </w:pPr>
        <w:rPr>
          <w:rFonts w:ascii="Symbol" w:hAnsi="Symbol" w:hint="default"/>
        </w:rPr>
      </w:lvl>
    </w:lvlOverride>
  </w:num>
  <w:num w:numId="12">
    <w:abstractNumId w:val="5"/>
  </w:num>
  <w:num w:numId="13">
    <w:abstractNumId w:val="10"/>
  </w:num>
  <w:num w:numId="14">
    <w:abstractNumId w:val="1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GB"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96"/>
    <w:rsid w:val="000109DF"/>
    <w:rsid w:val="00021901"/>
    <w:rsid w:val="000221AC"/>
    <w:rsid w:val="00041B71"/>
    <w:rsid w:val="0009606C"/>
    <w:rsid w:val="000A38FE"/>
    <w:rsid w:val="000A7B71"/>
    <w:rsid w:val="000B2A07"/>
    <w:rsid w:val="000C1E0C"/>
    <w:rsid w:val="000C4AEE"/>
    <w:rsid w:val="000D33B0"/>
    <w:rsid w:val="000D5C64"/>
    <w:rsid w:val="000D6B3D"/>
    <w:rsid w:val="000F1238"/>
    <w:rsid w:val="000F3F9B"/>
    <w:rsid w:val="000F6787"/>
    <w:rsid w:val="00124501"/>
    <w:rsid w:val="00142629"/>
    <w:rsid w:val="0016074C"/>
    <w:rsid w:val="0016248C"/>
    <w:rsid w:val="00164FAC"/>
    <w:rsid w:val="001842C6"/>
    <w:rsid w:val="001961CF"/>
    <w:rsid w:val="001A2B4E"/>
    <w:rsid w:val="001A4789"/>
    <w:rsid w:val="001A630E"/>
    <w:rsid w:val="001C5D1D"/>
    <w:rsid w:val="001D0AA1"/>
    <w:rsid w:val="001E2348"/>
    <w:rsid w:val="0020072D"/>
    <w:rsid w:val="00203393"/>
    <w:rsid w:val="002236E0"/>
    <w:rsid w:val="0022777F"/>
    <w:rsid w:val="00242394"/>
    <w:rsid w:val="0026206E"/>
    <w:rsid w:val="0027358A"/>
    <w:rsid w:val="0027587A"/>
    <w:rsid w:val="002763AB"/>
    <w:rsid w:val="00290D07"/>
    <w:rsid w:val="002D71D6"/>
    <w:rsid w:val="00305F9E"/>
    <w:rsid w:val="003156A7"/>
    <w:rsid w:val="00332387"/>
    <w:rsid w:val="003503FA"/>
    <w:rsid w:val="003609CE"/>
    <w:rsid w:val="00361FC0"/>
    <w:rsid w:val="00363385"/>
    <w:rsid w:val="00382DC4"/>
    <w:rsid w:val="00382FB8"/>
    <w:rsid w:val="0038646A"/>
    <w:rsid w:val="003B11AC"/>
    <w:rsid w:val="003C3DB7"/>
    <w:rsid w:val="003C5C69"/>
    <w:rsid w:val="003D4D7A"/>
    <w:rsid w:val="003E54DA"/>
    <w:rsid w:val="003E74ED"/>
    <w:rsid w:val="003E7C17"/>
    <w:rsid w:val="003F12FC"/>
    <w:rsid w:val="003F5996"/>
    <w:rsid w:val="00405E9B"/>
    <w:rsid w:val="00420325"/>
    <w:rsid w:val="00423F20"/>
    <w:rsid w:val="004842E1"/>
    <w:rsid w:val="004C2355"/>
    <w:rsid w:val="004C324E"/>
    <w:rsid w:val="004E19E2"/>
    <w:rsid w:val="004F5916"/>
    <w:rsid w:val="00533665"/>
    <w:rsid w:val="005375DF"/>
    <w:rsid w:val="005400AC"/>
    <w:rsid w:val="00543C2C"/>
    <w:rsid w:val="00544936"/>
    <w:rsid w:val="005540AA"/>
    <w:rsid w:val="00562346"/>
    <w:rsid w:val="005639DD"/>
    <w:rsid w:val="005674D2"/>
    <w:rsid w:val="005736B4"/>
    <w:rsid w:val="0058047A"/>
    <w:rsid w:val="005839E4"/>
    <w:rsid w:val="00593212"/>
    <w:rsid w:val="00595B42"/>
    <w:rsid w:val="005D1F48"/>
    <w:rsid w:val="005D644D"/>
    <w:rsid w:val="005F45AC"/>
    <w:rsid w:val="005F7D5A"/>
    <w:rsid w:val="0060173F"/>
    <w:rsid w:val="00612BF9"/>
    <w:rsid w:val="006206A7"/>
    <w:rsid w:val="006217CC"/>
    <w:rsid w:val="00625418"/>
    <w:rsid w:val="006424E0"/>
    <w:rsid w:val="00665103"/>
    <w:rsid w:val="00665E92"/>
    <w:rsid w:val="00682ED0"/>
    <w:rsid w:val="00691C0B"/>
    <w:rsid w:val="006A3B0D"/>
    <w:rsid w:val="006A5B2E"/>
    <w:rsid w:val="006B154C"/>
    <w:rsid w:val="006C01C1"/>
    <w:rsid w:val="006D3D74"/>
    <w:rsid w:val="006D5D6A"/>
    <w:rsid w:val="006E4237"/>
    <w:rsid w:val="00766687"/>
    <w:rsid w:val="00771638"/>
    <w:rsid w:val="00790AF1"/>
    <w:rsid w:val="007A1269"/>
    <w:rsid w:val="007C7767"/>
    <w:rsid w:val="0081169D"/>
    <w:rsid w:val="008233B1"/>
    <w:rsid w:val="00840AE5"/>
    <w:rsid w:val="00844680"/>
    <w:rsid w:val="00852674"/>
    <w:rsid w:val="0086716A"/>
    <w:rsid w:val="008676DF"/>
    <w:rsid w:val="008877C3"/>
    <w:rsid w:val="00893527"/>
    <w:rsid w:val="008A0748"/>
    <w:rsid w:val="008B0C9E"/>
    <w:rsid w:val="008D3EDA"/>
    <w:rsid w:val="008D6C51"/>
    <w:rsid w:val="008E628D"/>
    <w:rsid w:val="008F2936"/>
    <w:rsid w:val="00917160"/>
    <w:rsid w:val="0092044C"/>
    <w:rsid w:val="00920905"/>
    <w:rsid w:val="009332C9"/>
    <w:rsid w:val="009369FC"/>
    <w:rsid w:val="00945D07"/>
    <w:rsid w:val="0095391D"/>
    <w:rsid w:val="00962592"/>
    <w:rsid w:val="00971F6F"/>
    <w:rsid w:val="009E7502"/>
    <w:rsid w:val="00A03D68"/>
    <w:rsid w:val="00A054D8"/>
    <w:rsid w:val="00A061B8"/>
    <w:rsid w:val="00A11911"/>
    <w:rsid w:val="00A159BD"/>
    <w:rsid w:val="00A551B9"/>
    <w:rsid w:val="00A55DE8"/>
    <w:rsid w:val="00A62EE1"/>
    <w:rsid w:val="00A77AC7"/>
    <w:rsid w:val="00AA5C7E"/>
    <w:rsid w:val="00AB022E"/>
    <w:rsid w:val="00AB18CD"/>
    <w:rsid w:val="00AC2C1C"/>
    <w:rsid w:val="00AE7C99"/>
    <w:rsid w:val="00B20FC1"/>
    <w:rsid w:val="00B2323E"/>
    <w:rsid w:val="00B45531"/>
    <w:rsid w:val="00B47123"/>
    <w:rsid w:val="00BA3C86"/>
    <w:rsid w:val="00BB359B"/>
    <w:rsid w:val="00BB4670"/>
    <w:rsid w:val="00BD7993"/>
    <w:rsid w:val="00BE4CE6"/>
    <w:rsid w:val="00BE56FC"/>
    <w:rsid w:val="00C2356A"/>
    <w:rsid w:val="00C30C91"/>
    <w:rsid w:val="00C67445"/>
    <w:rsid w:val="00CD0D36"/>
    <w:rsid w:val="00CD70DC"/>
    <w:rsid w:val="00CE04E1"/>
    <w:rsid w:val="00CE1150"/>
    <w:rsid w:val="00CE1B4B"/>
    <w:rsid w:val="00CF5055"/>
    <w:rsid w:val="00D13A77"/>
    <w:rsid w:val="00D255B3"/>
    <w:rsid w:val="00D32865"/>
    <w:rsid w:val="00D42371"/>
    <w:rsid w:val="00D63C38"/>
    <w:rsid w:val="00D867A5"/>
    <w:rsid w:val="00D91B79"/>
    <w:rsid w:val="00D969B3"/>
    <w:rsid w:val="00DB12CA"/>
    <w:rsid w:val="00DB2F74"/>
    <w:rsid w:val="00DB4A64"/>
    <w:rsid w:val="00DD39D8"/>
    <w:rsid w:val="00DE3951"/>
    <w:rsid w:val="00DE6773"/>
    <w:rsid w:val="00E63D80"/>
    <w:rsid w:val="00E77A3F"/>
    <w:rsid w:val="00E8300B"/>
    <w:rsid w:val="00E83825"/>
    <w:rsid w:val="00E86071"/>
    <w:rsid w:val="00E96FD4"/>
    <w:rsid w:val="00EB512D"/>
    <w:rsid w:val="00EB6F55"/>
    <w:rsid w:val="00EC02C8"/>
    <w:rsid w:val="00ED200D"/>
    <w:rsid w:val="00EE5BBF"/>
    <w:rsid w:val="00F067D9"/>
    <w:rsid w:val="00F1399B"/>
    <w:rsid w:val="00F14B4F"/>
    <w:rsid w:val="00F2127A"/>
    <w:rsid w:val="00F214F4"/>
    <w:rsid w:val="00F25B40"/>
    <w:rsid w:val="00F30C6D"/>
    <w:rsid w:val="00F33BDB"/>
    <w:rsid w:val="00F363C7"/>
    <w:rsid w:val="00F43B4C"/>
    <w:rsid w:val="00F44635"/>
    <w:rsid w:val="00F55C02"/>
    <w:rsid w:val="00F714F2"/>
    <w:rsid w:val="00F85020"/>
    <w:rsid w:val="00F924E6"/>
    <w:rsid w:val="00FB056A"/>
    <w:rsid w:val="00FC450D"/>
    <w:rsid w:val="00FC553A"/>
    <w:rsid w:val="00FE0A7A"/>
    <w:rsid w:val="00FE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2D51288B"/>
  <w15:chartTrackingRefBased/>
  <w15:docId w15:val="{0DA024A8-96FA-48DB-9A0F-4B0E5DF8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D5A"/>
    <w:rPr>
      <w:rFonts w:ascii="Tahoma" w:hAnsi="Tahoma"/>
      <w:sz w:val="22"/>
    </w:rPr>
  </w:style>
  <w:style w:type="paragraph" w:styleId="Heading1">
    <w:name w:val="heading 1"/>
    <w:basedOn w:val="Subtitle"/>
    <w:next w:val="BodyText"/>
    <w:link w:val="Heading1Char"/>
    <w:uiPriority w:val="9"/>
    <w:qFormat/>
    <w:rsid w:val="009332C9"/>
    <w:pPr>
      <w:spacing w:after="284" w:line="480" w:lineRule="exact"/>
      <w:outlineLvl w:val="0"/>
    </w:pPr>
    <w:rPr>
      <w:bCs w:val="0"/>
      <w:sz w:val="40"/>
      <w:szCs w:val="40"/>
    </w:rPr>
  </w:style>
  <w:style w:type="paragraph" w:styleId="Heading2">
    <w:name w:val="heading 2"/>
    <w:basedOn w:val="Normal"/>
    <w:next w:val="Normal"/>
    <w:link w:val="Heading2Char"/>
    <w:uiPriority w:val="9"/>
    <w:semiHidden/>
    <w:unhideWhenUsed/>
    <w:qFormat/>
    <w:rsid w:val="005674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D867A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996"/>
    <w:pPr>
      <w:tabs>
        <w:tab w:val="center" w:pos="4680"/>
        <w:tab w:val="right" w:pos="9360"/>
      </w:tabs>
    </w:pPr>
  </w:style>
  <w:style w:type="character" w:customStyle="1" w:styleId="HeaderChar">
    <w:name w:val="Header Char"/>
    <w:basedOn w:val="DefaultParagraphFont"/>
    <w:link w:val="Header"/>
    <w:uiPriority w:val="99"/>
    <w:rsid w:val="003F5996"/>
  </w:style>
  <w:style w:type="paragraph" w:customStyle="1" w:styleId="Bulletpointstyle">
    <w:name w:val="Bullet point style"/>
    <w:basedOn w:val="MainText"/>
    <w:qFormat/>
    <w:rsid w:val="005F7D5A"/>
    <w:pPr>
      <w:numPr>
        <w:numId w:val="10"/>
      </w:numPr>
      <w:spacing w:after="40"/>
    </w:pPr>
  </w:style>
  <w:style w:type="paragraph" w:customStyle="1" w:styleId="Footnotestyle">
    <w:name w:val="Footnote style"/>
    <w:basedOn w:val="Normal"/>
    <w:qFormat/>
    <w:rsid w:val="005F7D5A"/>
    <w:rPr>
      <w:rFonts w:cs="Tahoma"/>
      <w:sz w:val="13"/>
      <w:szCs w:val="13"/>
    </w:rPr>
  </w:style>
  <w:style w:type="paragraph" w:customStyle="1" w:styleId="Frontcoverheading">
    <w:name w:val="Front cover heading"/>
    <w:basedOn w:val="Normal"/>
    <w:qFormat/>
    <w:rsid w:val="005F7D5A"/>
    <w:pPr>
      <w:spacing w:line="840" w:lineRule="exact"/>
    </w:pPr>
    <w:rPr>
      <w:rFonts w:ascii="Georgia" w:hAnsi="Georgia"/>
      <w:bCs/>
      <w:color w:val="FFFFFF" w:themeColor="background1"/>
      <w:sz w:val="72"/>
      <w:szCs w:val="72"/>
    </w:rPr>
  </w:style>
  <w:style w:type="paragraph" w:customStyle="1" w:styleId="Frontcoversubtitle">
    <w:name w:val="Front cover subtitle"/>
    <w:basedOn w:val="Subtitle"/>
    <w:qFormat/>
    <w:rsid w:val="005F7D5A"/>
    <w:rPr>
      <w:bCs w:val="0"/>
      <w:color w:val="FFFFFF" w:themeColor="background1"/>
    </w:rPr>
  </w:style>
  <w:style w:type="paragraph" w:styleId="Subtitle">
    <w:name w:val="Subtitle"/>
    <w:basedOn w:val="Normal"/>
    <w:next w:val="Normal"/>
    <w:link w:val="SubtitleChar"/>
    <w:uiPriority w:val="11"/>
    <w:qFormat/>
    <w:rsid w:val="009332C9"/>
    <w:pPr>
      <w:spacing w:before="240" w:after="85" w:line="300" w:lineRule="exact"/>
    </w:pPr>
    <w:rPr>
      <w:rFonts w:cs="Tahoma"/>
      <w:b/>
      <w:bCs/>
      <w:color w:val="598752"/>
      <w:sz w:val="28"/>
      <w:szCs w:val="28"/>
    </w:rPr>
  </w:style>
  <w:style w:type="character" w:customStyle="1" w:styleId="SubtitleChar">
    <w:name w:val="Subtitle Char"/>
    <w:basedOn w:val="DefaultParagraphFont"/>
    <w:link w:val="Subtitle"/>
    <w:uiPriority w:val="11"/>
    <w:rsid w:val="009332C9"/>
    <w:rPr>
      <w:rFonts w:ascii="Tahoma" w:hAnsi="Tahoma" w:cs="Tahoma"/>
      <w:b/>
      <w:bCs/>
      <w:color w:val="598752"/>
      <w:sz w:val="28"/>
      <w:szCs w:val="28"/>
    </w:rPr>
  </w:style>
  <w:style w:type="character" w:customStyle="1" w:styleId="Heading1Char">
    <w:name w:val="Heading 1 Char"/>
    <w:basedOn w:val="DefaultParagraphFont"/>
    <w:link w:val="Heading1"/>
    <w:uiPriority w:val="9"/>
    <w:rsid w:val="009332C9"/>
    <w:rPr>
      <w:rFonts w:ascii="Tahoma" w:hAnsi="Tahoma" w:cs="Tahoma"/>
      <w:b/>
      <w:color w:val="598752"/>
      <w:sz w:val="40"/>
      <w:szCs w:val="40"/>
    </w:rPr>
  </w:style>
  <w:style w:type="paragraph" w:customStyle="1" w:styleId="ContentsList">
    <w:name w:val="Contents List"/>
    <w:basedOn w:val="Normal"/>
    <w:qFormat/>
    <w:rsid w:val="005F7D5A"/>
    <w:pPr>
      <w:spacing w:line="440" w:lineRule="exact"/>
    </w:pPr>
    <w:rPr>
      <w:rFonts w:cs="Tahoma"/>
      <w:szCs w:val="22"/>
    </w:rPr>
  </w:style>
  <w:style w:type="paragraph" w:styleId="BodyText">
    <w:name w:val="Body Text"/>
    <w:basedOn w:val="Normal"/>
    <w:link w:val="BodyTextChar"/>
    <w:uiPriority w:val="99"/>
    <w:semiHidden/>
    <w:unhideWhenUsed/>
    <w:rsid w:val="005540AA"/>
    <w:pPr>
      <w:spacing w:after="120"/>
    </w:pPr>
  </w:style>
  <w:style w:type="character" w:customStyle="1" w:styleId="BodyTextChar">
    <w:name w:val="Body Text Char"/>
    <w:basedOn w:val="DefaultParagraphFont"/>
    <w:link w:val="BodyText"/>
    <w:uiPriority w:val="99"/>
    <w:semiHidden/>
    <w:rsid w:val="005540AA"/>
  </w:style>
  <w:style w:type="paragraph" w:customStyle="1" w:styleId="MainText">
    <w:name w:val="Main Text"/>
    <w:basedOn w:val="Normal"/>
    <w:qFormat/>
    <w:rsid w:val="005F7D5A"/>
    <w:pPr>
      <w:spacing w:line="320" w:lineRule="exact"/>
    </w:pPr>
    <w:rPr>
      <w:rFonts w:cs="Tahoma"/>
      <w:szCs w:val="22"/>
    </w:rPr>
  </w:style>
  <w:style w:type="character" w:styleId="PageNumber">
    <w:name w:val="page number"/>
    <w:basedOn w:val="DefaultParagraphFont"/>
    <w:uiPriority w:val="99"/>
    <w:semiHidden/>
    <w:unhideWhenUsed/>
    <w:rsid w:val="003C5C69"/>
    <w:rPr>
      <w:rFonts w:ascii="Tahoma" w:hAnsi="Tahoma"/>
      <w:b w:val="0"/>
      <w:bCs w:val="0"/>
      <w:i w:val="0"/>
      <w:iCs w:val="0"/>
      <w:sz w:val="18"/>
      <w:szCs w:val="20"/>
    </w:rPr>
  </w:style>
  <w:style w:type="table" w:styleId="TableGrid">
    <w:name w:val="Table Grid"/>
    <w:basedOn w:val="TableNormal"/>
    <w:uiPriority w:val="39"/>
    <w:rsid w:val="00A0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61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61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61B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061B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3">
    <w:name w:val="List Table 3 Accent 3"/>
    <w:basedOn w:val="TableNormal"/>
    <w:uiPriority w:val="48"/>
    <w:rsid w:val="00A061B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7Colorful-Accent3">
    <w:name w:val="Grid Table 7 Colorful Accent 3"/>
    <w:basedOn w:val="TableNormal"/>
    <w:uiPriority w:val="52"/>
    <w:rsid w:val="00A061B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3">
    <w:name w:val="Grid Table 3 Accent 3"/>
    <w:basedOn w:val="TableNormal"/>
    <w:uiPriority w:val="48"/>
    <w:rsid w:val="00A061B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A061B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A061B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45"/>
    <w:rsid w:val="00A061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5F7D5A"/>
    <w:pPr>
      <w:tabs>
        <w:tab w:val="center" w:pos="4513"/>
        <w:tab w:val="right" w:pos="9026"/>
      </w:tabs>
    </w:pPr>
  </w:style>
  <w:style w:type="character" w:customStyle="1" w:styleId="FooterChar">
    <w:name w:val="Footer Char"/>
    <w:basedOn w:val="DefaultParagraphFont"/>
    <w:link w:val="Footer"/>
    <w:uiPriority w:val="99"/>
    <w:rsid w:val="005F7D5A"/>
    <w:rPr>
      <w:rFonts w:ascii="Tahoma" w:hAnsi="Tahoma"/>
      <w:sz w:val="22"/>
    </w:rPr>
  </w:style>
  <w:style w:type="paragraph" w:styleId="Title">
    <w:name w:val="Title"/>
    <w:basedOn w:val="Normal"/>
    <w:next w:val="Normal"/>
    <w:link w:val="TitleChar"/>
    <w:uiPriority w:val="10"/>
    <w:qFormat/>
    <w:rsid w:val="0095391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eastAsia="en-GB"/>
    </w:rPr>
  </w:style>
  <w:style w:type="character" w:customStyle="1" w:styleId="TitleChar">
    <w:name w:val="Title Char"/>
    <w:basedOn w:val="DefaultParagraphFont"/>
    <w:link w:val="Title"/>
    <w:uiPriority w:val="10"/>
    <w:rsid w:val="0095391D"/>
    <w:rPr>
      <w:rFonts w:asciiTheme="majorHAnsi" w:eastAsiaTheme="majorEastAsia" w:hAnsiTheme="majorHAnsi" w:cstheme="majorBidi"/>
      <w:color w:val="323E4F" w:themeColor="text2" w:themeShade="BF"/>
      <w:spacing w:val="5"/>
      <w:kern w:val="28"/>
      <w:sz w:val="52"/>
      <w:szCs w:val="52"/>
      <w:lang w:val="en-GB" w:eastAsia="en-GB"/>
    </w:rPr>
  </w:style>
  <w:style w:type="character" w:styleId="Hyperlink">
    <w:name w:val="Hyperlink"/>
    <w:basedOn w:val="DefaultParagraphFont"/>
    <w:uiPriority w:val="99"/>
    <w:unhideWhenUsed/>
    <w:rsid w:val="005674D2"/>
    <w:rPr>
      <w:color w:val="0563C1" w:themeColor="hyperlink"/>
      <w:u w:val="single"/>
    </w:rPr>
  </w:style>
  <w:style w:type="character" w:customStyle="1" w:styleId="Heading2Char">
    <w:name w:val="Heading 2 Char"/>
    <w:basedOn w:val="DefaultParagraphFont"/>
    <w:link w:val="Heading2"/>
    <w:uiPriority w:val="9"/>
    <w:semiHidden/>
    <w:rsid w:val="005674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674D2"/>
    <w:pPr>
      <w:spacing w:line="360" w:lineRule="auto"/>
      <w:ind w:left="720"/>
      <w:contextualSpacing/>
      <w:jc w:val="both"/>
    </w:pPr>
    <w:rPr>
      <w:rFonts w:eastAsia="Times New Roman" w:cs="Times New Roman"/>
      <w:sz w:val="24"/>
      <w:szCs w:val="24"/>
      <w:lang w:val="en-GB" w:eastAsia="en-GB"/>
    </w:rPr>
  </w:style>
  <w:style w:type="paragraph" w:styleId="BodyText3">
    <w:name w:val="Body Text 3"/>
    <w:basedOn w:val="Normal"/>
    <w:link w:val="BodyText3Char"/>
    <w:uiPriority w:val="99"/>
    <w:semiHidden/>
    <w:unhideWhenUsed/>
    <w:rsid w:val="00C2356A"/>
    <w:pPr>
      <w:spacing w:after="120"/>
    </w:pPr>
    <w:rPr>
      <w:sz w:val="16"/>
      <w:szCs w:val="16"/>
    </w:rPr>
  </w:style>
  <w:style w:type="character" w:customStyle="1" w:styleId="BodyText3Char">
    <w:name w:val="Body Text 3 Char"/>
    <w:basedOn w:val="DefaultParagraphFont"/>
    <w:link w:val="BodyText3"/>
    <w:uiPriority w:val="99"/>
    <w:semiHidden/>
    <w:rsid w:val="00C2356A"/>
    <w:rPr>
      <w:rFonts w:ascii="Tahoma" w:hAnsi="Tahoma"/>
      <w:sz w:val="16"/>
      <w:szCs w:val="16"/>
    </w:rPr>
  </w:style>
  <w:style w:type="paragraph" w:styleId="TOCHeading">
    <w:name w:val="TOC Heading"/>
    <w:basedOn w:val="Heading1"/>
    <w:next w:val="Normal"/>
    <w:uiPriority w:val="39"/>
    <w:unhideWhenUsed/>
    <w:qFormat/>
    <w:rsid w:val="00D867A5"/>
    <w:pPr>
      <w:keepNext/>
      <w:keepLines/>
      <w:spacing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D867A5"/>
    <w:pPr>
      <w:spacing w:after="100"/>
    </w:pPr>
  </w:style>
  <w:style w:type="paragraph" w:styleId="TOC2">
    <w:name w:val="toc 2"/>
    <w:basedOn w:val="Normal"/>
    <w:next w:val="Normal"/>
    <w:autoRedefine/>
    <w:uiPriority w:val="39"/>
    <w:unhideWhenUsed/>
    <w:rsid w:val="00D867A5"/>
    <w:pPr>
      <w:spacing w:after="100" w:line="259" w:lineRule="auto"/>
      <w:ind w:left="220"/>
    </w:pPr>
    <w:rPr>
      <w:rFonts w:asciiTheme="minorHAnsi" w:eastAsiaTheme="minorEastAsia" w:hAnsiTheme="minorHAnsi" w:cs="Times New Roman"/>
      <w:szCs w:val="22"/>
    </w:rPr>
  </w:style>
  <w:style w:type="paragraph" w:styleId="TOC3">
    <w:name w:val="toc 3"/>
    <w:basedOn w:val="Normal"/>
    <w:next w:val="Normal"/>
    <w:autoRedefine/>
    <w:uiPriority w:val="39"/>
    <w:unhideWhenUsed/>
    <w:rsid w:val="00D867A5"/>
    <w:pPr>
      <w:spacing w:after="100" w:line="259" w:lineRule="auto"/>
      <w:ind w:left="440"/>
    </w:pPr>
    <w:rPr>
      <w:rFonts w:asciiTheme="minorHAnsi" w:eastAsiaTheme="minorEastAsia" w:hAnsiTheme="minorHAnsi" w:cs="Times New Roman"/>
      <w:szCs w:val="22"/>
    </w:rPr>
  </w:style>
  <w:style w:type="character" w:customStyle="1" w:styleId="Heading4Char">
    <w:name w:val="Heading 4 Char"/>
    <w:basedOn w:val="DefaultParagraphFont"/>
    <w:link w:val="Heading4"/>
    <w:rsid w:val="00D867A5"/>
    <w:rPr>
      <w:rFonts w:asciiTheme="majorHAnsi" w:eastAsiaTheme="majorEastAsia" w:hAnsiTheme="majorHAnsi" w:cstheme="majorBidi"/>
      <w:i/>
      <w:iCs/>
      <w:color w:val="2E74B5"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070340">
      <w:bodyDiv w:val="1"/>
      <w:marLeft w:val="0"/>
      <w:marRight w:val="0"/>
      <w:marTop w:val="0"/>
      <w:marBottom w:val="0"/>
      <w:divBdr>
        <w:top w:val="none" w:sz="0" w:space="0" w:color="auto"/>
        <w:left w:val="none" w:sz="0" w:space="0" w:color="auto"/>
        <w:bottom w:val="none" w:sz="0" w:space="0" w:color="auto"/>
        <w:right w:val="none" w:sz="0" w:space="0" w:color="auto"/>
      </w:divBdr>
    </w:div>
    <w:div w:id="1930652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Fiona2.Ingleby@uwe.ac.uk" TargetMode="External"/><Relationship Id="rId3" Type="http://schemas.openxmlformats.org/officeDocument/2006/relationships/customXml" Target="../customXml/item3.xml"/><Relationship Id="rId21" Type="http://schemas.openxmlformats.org/officeDocument/2006/relationships/hyperlink" Target="http://www1.uwe.ac.uk/students/practicesupportnet"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Karen.Cook@uwe.ac.uk" TargetMode="External"/><Relationship Id="rId2" Type="http://schemas.openxmlformats.org/officeDocument/2006/relationships/customXml" Target="../customXml/item2.xml"/><Relationship Id="rId16" Type="http://schemas.openxmlformats.org/officeDocument/2006/relationships/hyperlink" Target="mailto:Vanessa2.Parmenter@uwe.ac.uk" TargetMode="External"/><Relationship Id="rId20" Type="http://schemas.openxmlformats.org/officeDocument/2006/relationships/hyperlink" Target="http://www1.uwe.ac.uk/students/practicesupport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1.uwe.ac.uk/students/practicesupport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ynda.Hughes@uwe.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EFF1-5741-42FB-ADE8-7A7DE10A1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CCA565-3FDB-4514-8A10-47EAA1A26E82}">
  <ds:schemaRefs>
    <ds:schemaRef ds:uri="http://schemas.microsoft.com/sharepoint/v3"/>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6AB4EB4-2325-40CB-80A3-8219119198EC}">
  <ds:schemaRefs>
    <ds:schemaRef ds:uri="http://schemas.microsoft.com/sharepoint/v3/contenttype/forms"/>
  </ds:schemaRefs>
</ds:datastoreItem>
</file>

<file path=customXml/itemProps4.xml><?xml version="1.0" encoding="utf-8"?>
<ds:datastoreItem xmlns:ds="http://schemas.openxmlformats.org/officeDocument/2006/customXml" ds:itemID="{5F819654-94E7-4554-9E51-8D980666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Vanessa Parmenter</cp:lastModifiedBy>
  <cp:revision>2</cp:revision>
  <cp:lastPrinted>2016-02-08T11:16:00Z</cp:lastPrinted>
  <dcterms:created xsi:type="dcterms:W3CDTF">2019-07-24T09:45:00Z</dcterms:created>
  <dcterms:modified xsi:type="dcterms:W3CDTF">2019-07-24T09:45:00Z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ies>
</file>