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A339" w14:textId="77777777" w:rsidR="00177813" w:rsidRPr="00177813" w:rsidRDefault="00177813" w:rsidP="00177813">
      <w:pPr>
        <w:spacing w:after="0" w:line="240" w:lineRule="auto"/>
        <w:rPr>
          <w:rFonts w:cstheme="minorHAnsi"/>
          <w:b/>
          <w:sz w:val="24"/>
          <w:szCs w:val="24"/>
        </w:rPr>
      </w:pPr>
    </w:p>
    <w:bookmarkStart w:id="0" w:name="_Hlk24987273" w:displacedByCustomXml="next"/>
    <w:bookmarkEnd w:id="0" w:displacedByCustomXml="next"/>
    <w:bookmarkStart w:id="1" w:name="_Toc383439559" w:displacedByCustomXml="next"/>
    <w:sdt>
      <w:sdtPr>
        <w:rPr>
          <w:rFonts w:eastAsia="Times New Roman"/>
          <w:b/>
          <w:bCs/>
          <w:sz w:val="32"/>
          <w:szCs w:val="32"/>
        </w:rPr>
        <w:alias w:val="Document name"/>
        <w:tag w:val="Template name"/>
        <w:id w:val="1704436313"/>
        <w:placeholder>
          <w:docPart w:val="0624EA62ACFE42E1B4A820E2883FE8A6"/>
        </w:placeholder>
      </w:sdtPr>
      <w:sdtEndPr/>
      <w:sdtContent>
        <w:p w14:paraId="5E649015" w14:textId="64CC52FC"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b/>
              <w:sz w:val="32"/>
              <w:szCs w:val="32"/>
            </w:rPr>
          </w:pPr>
          <w:r w:rsidRPr="00177813">
            <w:rPr>
              <w:rFonts w:eastAsia="Times New Roman" w:cstheme="minorHAnsi"/>
              <w:b/>
              <w:bCs/>
              <w:sz w:val="32"/>
              <w:szCs w:val="32"/>
            </w:rPr>
            <w:t xml:space="preserve">Equality </w:t>
          </w:r>
          <w:r w:rsidR="00B978E1">
            <w:rPr>
              <w:rFonts w:eastAsia="Times New Roman" w:cstheme="minorHAnsi"/>
              <w:b/>
              <w:bCs/>
              <w:sz w:val="32"/>
              <w:szCs w:val="32"/>
            </w:rPr>
            <w:t xml:space="preserve">Impact </w:t>
          </w:r>
          <w:r w:rsidRPr="00177813">
            <w:rPr>
              <w:rFonts w:eastAsia="Times New Roman" w:cstheme="minorHAnsi"/>
              <w:b/>
              <w:bCs/>
              <w:sz w:val="32"/>
              <w:szCs w:val="32"/>
            </w:rPr>
            <w:t>Analysis</w:t>
          </w:r>
        </w:p>
      </w:sdtContent>
    </w:sdt>
    <w:bookmarkEnd w:id="1" w:displacedByCustomXml="prev"/>
    <w:p w14:paraId="736AF273" w14:textId="3EE20B0A" w:rsidR="004320F6" w:rsidRDefault="004320F6"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4320F6">
        <w:rPr>
          <w:rFonts w:ascii="Segoe UI Emoji" w:eastAsia="Times New Roman" w:hAnsi="Segoe UI Emoji" w:cs="Segoe UI Emoji"/>
          <w:b/>
          <w:bCs/>
          <w:sz w:val="24"/>
          <w:szCs w:val="24"/>
        </w:rPr>
        <w:t>⚠️</w:t>
      </w:r>
      <w:r w:rsidRPr="004320F6">
        <w:rPr>
          <w:rFonts w:eastAsia="Times New Roman" w:cstheme="minorHAnsi"/>
          <w:b/>
          <w:bCs/>
          <w:sz w:val="24"/>
          <w:szCs w:val="24"/>
        </w:rPr>
        <w:t xml:space="preserve"> Content Note:</w:t>
      </w:r>
      <w:r w:rsidRPr="004320F6">
        <w:rPr>
          <w:rFonts w:eastAsia="Times New Roman" w:cstheme="minorHAnsi"/>
          <w:sz w:val="24"/>
          <w:szCs w:val="24"/>
        </w:rPr>
        <w:t xml:space="preserve"> This Equality Impact Analysis </w:t>
      </w:r>
      <w:r>
        <w:rPr>
          <w:rFonts w:eastAsia="Times New Roman" w:cstheme="minorHAnsi"/>
          <w:sz w:val="24"/>
          <w:szCs w:val="24"/>
        </w:rPr>
        <w:t xml:space="preserve">(EIA) </w:t>
      </w:r>
      <w:r w:rsidRPr="004320F6">
        <w:rPr>
          <w:rFonts w:eastAsia="Times New Roman" w:cstheme="minorHAnsi"/>
          <w:sz w:val="24"/>
          <w:szCs w:val="24"/>
        </w:rPr>
        <w:t>discusses issues related to sex, gender identity, Trans and non-binary experiences, and institutional policy. It includes references to discrimination, exclusion, and systemic barriers that may be distressing to some readers. The document is intended to support inclusive practice and legal compliance, but we recognise that the subject matter may evoke strong personal or professional responses. Please take care while reading, and access support if needed.</w:t>
      </w:r>
    </w:p>
    <w:p w14:paraId="0F61B03F" w14:textId="77777777" w:rsidR="004320F6" w:rsidRDefault="004320F6"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p>
    <w:p w14:paraId="52F84F51" w14:textId="3C51B434" w:rsidR="00177813" w:rsidRPr="00177813" w:rsidRDefault="00177813" w:rsidP="00177813">
      <w:pPr>
        <w:keepNext/>
        <w:overflowPunct w:val="0"/>
        <w:autoSpaceDE w:val="0"/>
        <w:autoSpaceDN w:val="0"/>
        <w:adjustRightInd w:val="0"/>
        <w:spacing w:after="120" w:line="240" w:lineRule="auto"/>
        <w:ind w:left="-454"/>
        <w:jc w:val="both"/>
        <w:textAlignment w:val="baseline"/>
        <w:outlineLvl w:val="2"/>
        <w:rPr>
          <w:rFonts w:eastAsia="Times New Roman" w:cstheme="minorHAnsi"/>
          <w:sz w:val="24"/>
          <w:szCs w:val="24"/>
        </w:rPr>
      </w:pPr>
      <w:r w:rsidRPr="00177813">
        <w:rPr>
          <w:rFonts w:eastAsia="Times New Roman" w:cstheme="minorHAnsi"/>
          <w:sz w:val="24"/>
          <w:szCs w:val="24"/>
        </w:rPr>
        <w:t xml:space="preserve">This form enables you to reflect on your proposed activity, and to assess the potential positive and negative impacts it might have on different members of the community. The Equality </w:t>
      </w:r>
      <w:r w:rsidR="00B978E1">
        <w:rPr>
          <w:rFonts w:eastAsia="Times New Roman" w:cstheme="minorHAnsi"/>
          <w:sz w:val="24"/>
          <w:szCs w:val="24"/>
        </w:rPr>
        <w:t xml:space="preserve">Impact </w:t>
      </w:r>
      <w:r w:rsidRPr="00177813">
        <w:rPr>
          <w:rFonts w:eastAsia="Times New Roman" w:cstheme="minorHAnsi"/>
          <w:sz w:val="24"/>
          <w:szCs w:val="24"/>
        </w:rPr>
        <w:t xml:space="preserve">Analysis </w:t>
      </w:r>
      <w:r w:rsidR="004320F6">
        <w:rPr>
          <w:rFonts w:eastAsia="Times New Roman" w:cstheme="minorHAnsi"/>
          <w:sz w:val="24"/>
          <w:szCs w:val="24"/>
        </w:rPr>
        <w:t xml:space="preserve">(EIA) </w:t>
      </w:r>
      <w:r w:rsidRPr="00177813">
        <w:rPr>
          <w:rFonts w:eastAsia="Times New Roman" w:cstheme="minorHAnsi"/>
          <w:sz w:val="24"/>
          <w:szCs w:val="24"/>
        </w:rPr>
        <w:t xml:space="preserve">is designed to help you ensure your activities are meaningfully considered and not spending your time on an activity that will later need to be changed or disbanded due to not thinking about the practical needs of diverse communities who we are required to protect.  If you have any questions about how to complete this Equality </w:t>
      </w:r>
      <w:r w:rsidR="0048247C">
        <w:rPr>
          <w:rFonts w:eastAsia="Times New Roman" w:cstheme="minorHAnsi"/>
          <w:sz w:val="24"/>
          <w:szCs w:val="24"/>
        </w:rPr>
        <w:t xml:space="preserve">Impact </w:t>
      </w:r>
      <w:r w:rsidRPr="00177813">
        <w:rPr>
          <w:rFonts w:eastAsia="Times New Roman" w:cstheme="minorHAnsi"/>
          <w:sz w:val="24"/>
          <w:szCs w:val="24"/>
        </w:rPr>
        <w:t>Analysis, please read the</w:t>
      </w:r>
      <w:r w:rsidR="0001363B">
        <w:rPr>
          <w:rFonts w:eastAsia="Times New Roman" w:cstheme="minorHAnsi"/>
          <w:sz w:val="24"/>
          <w:szCs w:val="24"/>
        </w:rPr>
        <w:t xml:space="preserve"> </w:t>
      </w:r>
      <w:hyperlink r:id="rId10" w:history="1">
        <w:r w:rsidR="0001363B" w:rsidRPr="00C21921">
          <w:rPr>
            <w:rStyle w:val="Hyperlink"/>
            <w:rFonts w:eastAsia="Times New Roman" w:cstheme="minorHAnsi"/>
            <w:sz w:val="24"/>
            <w:szCs w:val="24"/>
          </w:rPr>
          <w:t>Guidance</w:t>
        </w:r>
      </w:hyperlink>
      <w:r w:rsidR="0001363B">
        <w:rPr>
          <w:rFonts w:eastAsia="Times New Roman" w:cstheme="minorHAnsi"/>
          <w:sz w:val="24"/>
          <w:szCs w:val="24"/>
        </w:rPr>
        <w:t xml:space="preserve"> </w:t>
      </w:r>
      <w:r w:rsidRPr="00177813">
        <w:rPr>
          <w:rFonts w:eastAsia="Times New Roman" w:cstheme="minorHAnsi"/>
          <w:sz w:val="24"/>
          <w:szCs w:val="24"/>
        </w:rPr>
        <w:t>or contact the Equ</w:t>
      </w:r>
      <w:r w:rsidR="004320F6">
        <w:rPr>
          <w:rFonts w:eastAsia="Times New Roman" w:cstheme="minorHAnsi"/>
          <w:sz w:val="24"/>
          <w:szCs w:val="24"/>
        </w:rPr>
        <w:t>it</w:t>
      </w:r>
      <w:r w:rsidRPr="00177813">
        <w:rPr>
          <w:rFonts w:eastAsia="Times New Roman" w:cstheme="minorHAnsi"/>
          <w:sz w:val="24"/>
          <w:szCs w:val="24"/>
        </w:rPr>
        <w:t>y, Diversity and Inclusi</w:t>
      </w:r>
      <w:r w:rsidR="0048247C">
        <w:rPr>
          <w:rFonts w:eastAsia="Times New Roman" w:cstheme="minorHAnsi"/>
          <w:sz w:val="24"/>
          <w:szCs w:val="24"/>
        </w:rPr>
        <w:t>vity</w:t>
      </w:r>
      <w:r w:rsidRPr="00177813">
        <w:rPr>
          <w:rFonts w:eastAsia="Times New Roman" w:cstheme="minorHAnsi"/>
          <w:sz w:val="24"/>
          <w:szCs w:val="24"/>
        </w:rPr>
        <w:t xml:space="preserve"> Team: </w:t>
      </w:r>
      <w:hyperlink r:id="rId11" w:history="1">
        <w:r w:rsidRPr="00177813">
          <w:rPr>
            <w:rFonts w:eastAsia="Times New Roman" w:cstheme="minorHAnsi"/>
            <w:color w:val="0563C1" w:themeColor="hyperlink"/>
            <w:sz w:val="24"/>
            <w:szCs w:val="24"/>
            <w:u w:val="single"/>
          </w:rPr>
          <w:t>edi@uwe.ac.uk</w:t>
        </w:r>
      </w:hyperlink>
      <w:r w:rsidRPr="00177813">
        <w:rPr>
          <w:rFonts w:eastAsia="Times New Roman" w:cstheme="minorHAnsi"/>
          <w:sz w:val="24"/>
          <w:szCs w:val="24"/>
        </w:rPr>
        <w:t xml:space="preserve">. </w:t>
      </w:r>
    </w:p>
    <w:p w14:paraId="1B07C087" w14:textId="7777777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249E369F" w14:textId="63ECE7A7" w:rsidR="00BF58A9" w:rsidRPr="00BF58A9" w:rsidRDefault="00177813" w:rsidP="00BF58A9">
      <w:pPr>
        <w:keepNext/>
        <w:overflowPunct w:val="0"/>
        <w:autoSpaceDE w:val="0"/>
        <w:autoSpaceDN w:val="0"/>
        <w:adjustRightInd w:val="0"/>
        <w:spacing w:after="120" w:line="240" w:lineRule="exact"/>
        <w:ind w:left="-454"/>
        <w:jc w:val="both"/>
        <w:textAlignment w:val="baseline"/>
        <w:outlineLvl w:val="2"/>
        <w:rPr>
          <w:rFonts w:eastAsia="Times New Roman" w:cstheme="minorHAnsi"/>
          <w:i/>
          <w:iCs/>
          <w:sz w:val="24"/>
          <w:szCs w:val="24"/>
        </w:rPr>
      </w:pPr>
      <w:r w:rsidRPr="00177813">
        <w:rPr>
          <w:rFonts w:eastAsia="Times New Roman" w:cstheme="minorHAnsi"/>
          <w:b/>
          <w:bCs/>
          <w:sz w:val="24"/>
          <w:szCs w:val="24"/>
        </w:rPr>
        <w:t xml:space="preserve">Activity </w:t>
      </w:r>
      <w:r w:rsidR="004D1B31">
        <w:rPr>
          <w:rFonts w:eastAsia="Times New Roman" w:cstheme="minorHAnsi"/>
          <w:b/>
          <w:bCs/>
          <w:sz w:val="24"/>
          <w:szCs w:val="24"/>
        </w:rPr>
        <w:t>t</w:t>
      </w:r>
      <w:r w:rsidRPr="00177813">
        <w:rPr>
          <w:rFonts w:eastAsia="Times New Roman" w:cstheme="minorHAnsi"/>
          <w:b/>
          <w:bCs/>
          <w:sz w:val="24"/>
          <w:szCs w:val="24"/>
        </w:rPr>
        <w:t xml:space="preserve">itle: </w:t>
      </w:r>
      <w:r w:rsidR="00F34450" w:rsidRPr="00FF3E3C">
        <w:rPr>
          <w:rFonts w:eastAsia="Times New Roman" w:cstheme="minorHAnsi"/>
          <w:sz w:val="24"/>
          <w:szCs w:val="24"/>
        </w:rPr>
        <w:t xml:space="preserve">Essential </w:t>
      </w:r>
      <w:r w:rsidR="00A7069B" w:rsidRPr="00FF3E3C">
        <w:rPr>
          <w:rFonts w:eastAsia="Times New Roman" w:cstheme="minorHAnsi"/>
          <w:sz w:val="24"/>
          <w:szCs w:val="24"/>
        </w:rPr>
        <w:t>amendments to the Trans and Non-Binary Policy</w:t>
      </w:r>
      <w:r w:rsidR="00F34450" w:rsidRPr="00FF3E3C">
        <w:rPr>
          <w:rFonts w:eastAsia="Times New Roman" w:cstheme="minorHAnsi"/>
          <w:sz w:val="24"/>
          <w:szCs w:val="24"/>
        </w:rPr>
        <w:t xml:space="preserve"> following the</w:t>
      </w:r>
      <w:r w:rsidR="00FF3E3C" w:rsidRPr="00FF3E3C">
        <w:rPr>
          <w:rFonts w:eastAsia="Times New Roman" w:cstheme="minorHAnsi"/>
          <w:sz w:val="24"/>
          <w:szCs w:val="24"/>
        </w:rPr>
        <w:t xml:space="preserve"> April 2025</w:t>
      </w:r>
      <w:r w:rsidR="00F34450" w:rsidRPr="00FF3E3C">
        <w:rPr>
          <w:rFonts w:eastAsia="Times New Roman" w:cstheme="minorHAnsi"/>
          <w:sz w:val="24"/>
          <w:szCs w:val="24"/>
        </w:rPr>
        <w:t xml:space="preserve"> Supreme Court ruling</w:t>
      </w:r>
      <w:r w:rsidR="00F34450">
        <w:rPr>
          <w:rFonts w:eastAsia="Times New Roman" w:cstheme="minorHAnsi"/>
          <w:b/>
          <w:bCs/>
          <w:sz w:val="24"/>
          <w:szCs w:val="24"/>
        </w:rPr>
        <w:t xml:space="preserve"> </w:t>
      </w:r>
      <w:r w:rsidR="00374A42" w:rsidRPr="00374A42">
        <w:rPr>
          <w:rFonts w:eastAsia="Times New Roman" w:cstheme="minorHAnsi"/>
          <w:sz w:val="24"/>
          <w:szCs w:val="24"/>
        </w:rPr>
        <w:t>and subsequent letter from the Equalities and Human Rights Commission (EHRC)</w:t>
      </w:r>
      <w:r w:rsidR="00381C7B">
        <w:rPr>
          <w:rFonts w:eastAsia="Times New Roman" w:cstheme="minorHAnsi"/>
          <w:sz w:val="24"/>
          <w:szCs w:val="24"/>
        </w:rPr>
        <w:t xml:space="preserve"> in Sept 2025</w:t>
      </w:r>
      <w:r w:rsidR="00BF58A9">
        <w:rPr>
          <w:rFonts w:eastAsia="Times New Roman" w:cstheme="minorHAnsi"/>
          <w:sz w:val="24"/>
          <w:szCs w:val="24"/>
        </w:rPr>
        <w:t xml:space="preserve"> </w:t>
      </w:r>
      <w:r w:rsidR="00BF58A9" w:rsidRPr="00BF58A9">
        <w:rPr>
          <w:rFonts w:eastAsia="Times New Roman" w:cstheme="minorHAnsi"/>
          <w:sz w:val="24"/>
          <w:szCs w:val="24"/>
        </w:rPr>
        <w:t xml:space="preserve">informing us that, quote; </w:t>
      </w:r>
      <w:r w:rsidR="00BF58A9" w:rsidRPr="00BF58A9">
        <w:rPr>
          <w:rFonts w:eastAsia="Times New Roman" w:cstheme="minorHAnsi"/>
          <w:i/>
          <w:iCs/>
          <w:sz w:val="24"/>
          <w:szCs w:val="24"/>
        </w:rPr>
        <w:t>“your policies “Trans and non-binary policy” and “Trans staff guidance” misrepresent the Equality Act 2010, in that they wrongly suggest that people have a legal right to access single-sex spaces and services according to their self-identified gender.”</w:t>
      </w:r>
    </w:p>
    <w:p w14:paraId="1371B650" w14:textId="64A248E7" w:rsidR="00177813" w:rsidRPr="00177813" w:rsidRDefault="00177813"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p>
    <w:p w14:paraId="0883227D" w14:textId="3F428DA8" w:rsidR="004D1B31" w:rsidRDefault="004D1B31" w:rsidP="00177813">
      <w:pPr>
        <w:keepNext/>
        <w:overflowPunct w:val="0"/>
        <w:autoSpaceDE w:val="0"/>
        <w:autoSpaceDN w:val="0"/>
        <w:adjustRightInd w:val="0"/>
        <w:spacing w:after="120" w:line="240" w:lineRule="exact"/>
        <w:ind w:left="-454"/>
        <w:jc w:val="both"/>
        <w:textAlignment w:val="baseline"/>
        <w:outlineLvl w:val="2"/>
        <w:rPr>
          <w:rFonts w:eastAsia="Times New Roman" w:cstheme="minorHAnsi"/>
          <w:b/>
          <w:bCs/>
          <w:sz w:val="24"/>
          <w:szCs w:val="24"/>
        </w:rPr>
      </w:pPr>
      <w:r>
        <w:rPr>
          <w:rFonts w:eastAsia="Times New Roman" w:cstheme="minorHAnsi"/>
          <w:b/>
          <w:bCs/>
          <w:sz w:val="24"/>
          <w:szCs w:val="24"/>
        </w:rPr>
        <w:t>Project sponsor</w:t>
      </w:r>
      <w:r w:rsidR="005B02A0">
        <w:rPr>
          <w:rFonts w:eastAsia="Times New Roman" w:cstheme="minorHAnsi"/>
          <w:b/>
          <w:bCs/>
          <w:sz w:val="24"/>
          <w:szCs w:val="24"/>
        </w:rPr>
        <w:t xml:space="preserve"> and contact</w:t>
      </w:r>
      <w:r>
        <w:rPr>
          <w:rFonts w:eastAsia="Times New Roman" w:cstheme="minorHAnsi"/>
          <w:b/>
          <w:bCs/>
          <w:sz w:val="24"/>
          <w:szCs w:val="24"/>
        </w:rPr>
        <w:t xml:space="preserve">: </w:t>
      </w:r>
      <w:r w:rsidR="004320F6">
        <w:rPr>
          <w:rFonts w:eastAsia="Times New Roman" w:cstheme="minorHAnsi"/>
          <w:sz w:val="24"/>
          <w:szCs w:val="24"/>
        </w:rPr>
        <w:t>Equality Act Task and Finish Group</w:t>
      </w:r>
    </w:p>
    <w:p w14:paraId="22C4C8EE" w14:textId="77777777" w:rsidR="00177813" w:rsidRPr="00177813" w:rsidRDefault="00177813" w:rsidP="00177813">
      <w:pPr>
        <w:spacing w:after="0" w:line="240" w:lineRule="auto"/>
        <w:ind w:left="-454"/>
        <w:rPr>
          <w:rFonts w:asciiTheme="majorHAnsi" w:hAnsiTheme="majorHAnsi" w:cstheme="majorHAnsi"/>
          <w:color w:val="002060"/>
          <w:sz w:val="26"/>
          <w:szCs w:val="26"/>
        </w:rPr>
      </w:pPr>
    </w:p>
    <w:p w14:paraId="725D2148" w14:textId="77777777" w:rsidR="00177813" w:rsidRP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Proposed activity (change, refresh, policy, process or practice) being analysed</w:t>
      </w:r>
    </w:p>
    <w:p w14:paraId="79D2CAA7" w14:textId="25A7E903" w:rsidR="00177813" w:rsidRDefault="008B7FFA" w:rsidP="00177813">
      <w:pPr>
        <w:spacing w:after="0" w:line="240" w:lineRule="auto"/>
        <w:ind w:left="-454"/>
        <w:rPr>
          <w:rFonts w:cstheme="minorHAnsi"/>
          <w:sz w:val="24"/>
          <w:szCs w:val="24"/>
        </w:rPr>
      </w:pPr>
      <w:r>
        <w:rPr>
          <w:rFonts w:cstheme="minorHAnsi"/>
          <w:sz w:val="24"/>
          <w:szCs w:val="24"/>
        </w:rPr>
        <w:t xml:space="preserve">The objective of the activity is to make essential amendments to the </w:t>
      </w:r>
      <w:r w:rsidR="00875B1A">
        <w:rPr>
          <w:rFonts w:cstheme="minorHAnsi"/>
          <w:sz w:val="24"/>
          <w:szCs w:val="24"/>
        </w:rPr>
        <w:t>Trans and Non-Binary Policy</w:t>
      </w:r>
      <w:r>
        <w:rPr>
          <w:rFonts w:cstheme="minorHAnsi"/>
          <w:sz w:val="24"/>
          <w:szCs w:val="24"/>
        </w:rPr>
        <w:t xml:space="preserve"> below</w:t>
      </w:r>
      <w:r w:rsidR="00595EA6">
        <w:rPr>
          <w:rFonts w:cstheme="minorHAnsi"/>
          <w:sz w:val="24"/>
          <w:szCs w:val="24"/>
        </w:rPr>
        <w:t xml:space="preserve"> following the Supreme</w:t>
      </w:r>
      <w:r w:rsidR="0033041B">
        <w:rPr>
          <w:rFonts w:cstheme="minorHAnsi"/>
          <w:sz w:val="24"/>
          <w:szCs w:val="24"/>
        </w:rPr>
        <w:t xml:space="preserve"> Court ruling on 16 April 2025</w:t>
      </w:r>
      <w:r w:rsidR="00381C7B">
        <w:rPr>
          <w:rFonts w:cstheme="minorHAnsi"/>
          <w:sz w:val="24"/>
          <w:szCs w:val="24"/>
        </w:rPr>
        <w:t xml:space="preserve"> and subsequent EHRC letter.</w:t>
      </w:r>
    </w:p>
    <w:p w14:paraId="461F9508" w14:textId="6D19D1F6" w:rsidR="00875B1A" w:rsidRDefault="005B0FA4" w:rsidP="008605E6">
      <w:pPr>
        <w:pStyle w:val="ListParagraph"/>
        <w:numPr>
          <w:ilvl w:val="0"/>
          <w:numId w:val="2"/>
        </w:numPr>
        <w:spacing w:after="0" w:line="240" w:lineRule="auto"/>
        <w:rPr>
          <w:sz w:val="24"/>
          <w:szCs w:val="24"/>
        </w:rPr>
      </w:pPr>
      <w:r>
        <w:rPr>
          <w:sz w:val="24"/>
          <w:szCs w:val="24"/>
        </w:rPr>
        <w:t>Updated l</w:t>
      </w:r>
      <w:r w:rsidR="007C3D60">
        <w:rPr>
          <w:sz w:val="24"/>
          <w:szCs w:val="24"/>
        </w:rPr>
        <w:t xml:space="preserve">egal definition of sex </w:t>
      </w:r>
      <w:r w:rsidR="009E7BAF">
        <w:rPr>
          <w:sz w:val="24"/>
          <w:szCs w:val="24"/>
        </w:rPr>
        <w:t>as defined by</w:t>
      </w:r>
      <w:r w:rsidR="007C3D60">
        <w:rPr>
          <w:sz w:val="24"/>
          <w:szCs w:val="24"/>
        </w:rPr>
        <w:t xml:space="preserve"> Equality</w:t>
      </w:r>
      <w:r w:rsidR="009E7BAF">
        <w:rPr>
          <w:sz w:val="24"/>
          <w:szCs w:val="24"/>
        </w:rPr>
        <w:t xml:space="preserve"> Act 2010</w:t>
      </w:r>
    </w:p>
    <w:p w14:paraId="0F1B1299" w14:textId="0A4984F2" w:rsidR="00875B1A" w:rsidRDefault="007C3D60" w:rsidP="008605E6">
      <w:pPr>
        <w:pStyle w:val="ListParagraph"/>
        <w:numPr>
          <w:ilvl w:val="0"/>
          <w:numId w:val="2"/>
        </w:numPr>
        <w:spacing w:after="0" w:line="240" w:lineRule="auto"/>
        <w:rPr>
          <w:sz w:val="24"/>
          <w:szCs w:val="24"/>
        </w:rPr>
      </w:pPr>
      <w:r>
        <w:rPr>
          <w:sz w:val="24"/>
          <w:szCs w:val="24"/>
        </w:rPr>
        <w:t xml:space="preserve">Removal of </w:t>
      </w:r>
      <w:r w:rsidR="006800E6">
        <w:rPr>
          <w:sz w:val="24"/>
          <w:szCs w:val="24"/>
        </w:rPr>
        <w:t xml:space="preserve">Trans equality in the </w:t>
      </w:r>
      <w:r>
        <w:rPr>
          <w:sz w:val="24"/>
          <w:szCs w:val="24"/>
        </w:rPr>
        <w:t>curriculum</w:t>
      </w:r>
      <w:r w:rsidR="006800E6">
        <w:rPr>
          <w:sz w:val="24"/>
          <w:szCs w:val="24"/>
        </w:rPr>
        <w:t xml:space="preserve"> design/review</w:t>
      </w:r>
      <w:r w:rsidR="005B0FA4">
        <w:rPr>
          <w:sz w:val="24"/>
          <w:szCs w:val="24"/>
        </w:rPr>
        <w:t xml:space="preserve"> due to </w:t>
      </w:r>
      <w:r w:rsidR="00706F4B">
        <w:rPr>
          <w:sz w:val="24"/>
          <w:szCs w:val="24"/>
        </w:rPr>
        <w:t>University of Sussex case</w:t>
      </w:r>
    </w:p>
    <w:p w14:paraId="5FBA1447" w14:textId="01772AD6" w:rsidR="007C3D60" w:rsidRDefault="006800E6" w:rsidP="008605E6">
      <w:pPr>
        <w:pStyle w:val="ListParagraph"/>
        <w:numPr>
          <w:ilvl w:val="0"/>
          <w:numId w:val="2"/>
        </w:numPr>
        <w:spacing w:after="0" w:line="240" w:lineRule="auto"/>
        <w:rPr>
          <w:sz w:val="24"/>
          <w:szCs w:val="24"/>
        </w:rPr>
      </w:pPr>
      <w:r>
        <w:rPr>
          <w:sz w:val="24"/>
          <w:szCs w:val="24"/>
        </w:rPr>
        <w:lastRenderedPageBreak/>
        <w:t>Clarification</w:t>
      </w:r>
      <w:r w:rsidR="007C3D60">
        <w:rPr>
          <w:sz w:val="24"/>
          <w:szCs w:val="24"/>
        </w:rPr>
        <w:t xml:space="preserve"> </w:t>
      </w:r>
      <w:r>
        <w:rPr>
          <w:sz w:val="24"/>
          <w:szCs w:val="24"/>
        </w:rPr>
        <w:t>around the</w:t>
      </w:r>
      <w:r w:rsidR="007C3D60">
        <w:rPr>
          <w:sz w:val="24"/>
          <w:szCs w:val="24"/>
        </w:rPr>
        <w:t xml:space="preserve"> provision of </w:t>
      </w:r>
      <w:r w:rsidR="00F643C2">
        <w:rPr>
          <w:sz w:val="24"/>
          <w:szCs w:val="24"/>
        </w:rPr>
        <w:t>facilities</w:t>
      </w:r>
    </w:p>
    <w:p w14:paraId="7F7347B2" w14:textId="1F875967" w:rsidR="00F643C2" w:rsidRDefault="00F643C2" w:rsidP="008605E6">
      <w:pPr>
        <w:pStyle w:val="ListParagraph"/>
        <w:numPr>
          <w:ilvl w:val="0"/>
          <w:numId w:val="2"/>
        </w:numPr>
        <w:spacing w:after="0" w:line="240" w:lineRule="auto"/>
        <w:rPr>
          <w:sz w:val="24"/>
          <w:szCs w:val="24"/>
        </w:rPr>
      </w:pPr>
      <w:r>
        <w:rPr>
          <w:sz w:val="24"/>
          <w:szCs w:val="24"/>
        </w:rPr>
        <w:t>Clarification around confidential guidance as opposed to anonymous guidance</w:t>
      </w:r>
    </w:p>
    <w:p w14:paraId="4960C7C3" w14:textId="5906AB50" w:rsidR="00DA4196" w:rsidRDefault="00DA4196" w:rsidP="008605E6">
      <w:pPr>
        <w:pStyle w:val="ListParagraph"/>
        <w:numPr>
          <w:ilvl w:val="0"/>
          <w:numId w:val="2"/>
        </w:numPr>
        <w:spacing w:after="0" w:line="240" w:lineRule="auto"/>
        <w:rPr>
          <w:sz w:val="24"/>
          <w:szCs w:val="24"/>
        </w:rPr>
      </w:pPr>
      <w:r>
        <w:rPr>
          <w:sz w:val="24"/>
          <w:szCs w:val="24"/>
        </w:rPr>
        <w:t>Removal of name change process as this is automated through the student system</w:t>
      </w:r>
    </w:p>
    <w:p w14:paraId="401A9EFF" w14:textId="63201F92" w:rsidR="004E22AB" w:rsidRDefault="004E22AB" w:rsidP="008605E6">
      <w:pPr>
        <w:pStyle w:val="ListParagraph"/>
        <w:numPr>
          <w:ilvl w:val="0"/>
          <w:numId w:val="2"/>
        </w:numPr>
        <w:spacing w:after="0" w:line="240" w:lineRule="auto"/>
        <w:rPr>
          <w:sz w:val="24"/>
          <w:szCs w:val="24"/>
        </w:rPr>
      </w:pPr>
      <w:r>
        <w:rPr>
          <w:sz w:val="24"/>
          <w:szCs w:val="24"/>
        </w:rPr>
        <w:t>Update</w:t>
      </w:r>
      <w:r w:rsidR="00797E0B">
        <w:rPr>
          <w:sz w:val="24"/>
          <w:szCs w:val="24"/>
        </w:rPr>
        <w:t xml:space="preserve"> to specify</w:t>
      </w:r>
      <w:r>
        <w:rPr>
          <w:sz w:val="24"/>
          <w:szCs w:val="24"/>
        </w:rPr>
        <w:t xml:space="preserve"> </w:t>
      </w:r>
      <w:r w:rsidR="003A45C1" w:rsidRPr="003A45C1">
        <w:rPr>
          <w:sz w:val="24"/>
          <w:szCs w:val="24"/>
        </w:rPr>
        <w:t>Gender Recognition Certificate</w:t>
      </w:r>
      <w:r w:rsidR="00797E0B">
        <w:rPr>
          <w:sz w:val="24"/>
          <w:szCs w:val="24"/>
        </w:rPr>
        <w:t>s</w:t>
      </w:r>
      <w:r w:rsidR="003A45C1" w:rsidRPr="003A45C1">
        <w:rPr>
          <w:sz w:val="24"/>
          <w:szCs w:val="24"/>
        </w:rPr>
        <w:t xml:space="preserve"> (GRC) do not change legal sex for the purposes of the Equality Act</w:t>
      </w:r>
    </w:p>
    <w:p w14:paraId="575BB1E9" w14:textId="50A5B8E1" w:rsidR="008605E6" w:rsidRPr="00DC3596" w:rsidRDefault="00DC3596" w:rsidP="00DC3596">
      <w:pPr>
        <w:pStyle w:val="ListParagraph"/>
        <w:numPr>
          <w:ilvl w:val="0"/>
          <w:numId w:val="2"/>
        </w:numPr>
        <w:spacing w:after="0" w:line="240" w:lineRule="auto"/>
        <w:rPr>
          <w:sz w:val="24"/>
          <w:szCs w:val="24"/>
        </w:rPr>
      </w:pPr>
      <w:r>
        <w:rPr>
          <w:sz w:val="24"/>
          <w:szCs w:val="24"/>
        </w:rPr>
        <w:t>Updated legislative backgrounds for Supreme Court Ruling and Freedom of Speech</w:t>
      </w:r>
    </w:p>
    <w:p w14:paraId="048C48F1" w14:textId="77777777" w:rsidR="00522E4A" w:rsidRPr="00522E4A" w:rsidRDefault="00522E4A" w:rsidP="00522E4A">
      <w:pPr>
        <w:pStyle w:val="ListParagraph"/>
        <w:spacing w:after="0" w:line="240" w:lineRule="auto"/>
        <w:ind w:left="266"/>
        <w:rPr>
          <w:rFonts w:cstheme="minorHAnsi"/>
          <w:sz w:val="24"/>
          <w:szCs w:val="24"/>
        </w:rPr>
      </w:pPr>
    </w:p>
    <w:p w14:paraId="47EEBCA2" w14:textId="77777777" w:rsidR="00177813" w:rsidRDefault="00177813" w:rsidP="00177813">
      <w:pPr>
        <w:spacing w:after="0" w:line="240" w:lineRule="auto"/>
        <w:ind w:left="-454"/>
        <w:rPr>
          <w:rFonts w:asciiTheme="majorHAnsi" w:hAnsiTheme="majorHAnsi" w:cstheme="majorHAnsi"/>
          <w:color w:val="002060"/>
          <w:sz w:val="26"/>
          <w:szCs w:val="26"/>
        </w:rPr>
      </w:pPr>
      <w:r w:rsidRPr="00177813">
        <w:rPr>
          <w:rFonts w:asciiTheme="majorHAnsi" w:hAnsiTheme="majorHAnsi" w:cstheme="majorHAnsi"/>
          <w:color w:val="002060"/>
          <w:sz w:val="26"/>
          <w:szCs w:val="26"/>
        </w:rPr>
        <w:t>Assessing the activity from different perspectives</w:t>
      </w:r>
    </w:p>
    <w:p w14:paraId="3B1B7101" w14:textId="77777777" w:rsidR="007C23E2" w:rsidRPr="00177813" w:rsidRDefault="007C23E2" w:rsidP="00177813">
      <w:pPr>
        <w:spacing w:after="0" w:line="240" w:lineRule="auto"/>
        <w:ind w:left="-454"/>
        <w:rPr>
          <w:rFonts w:cstheme="minorHAnsi"/>
          <w:sz w:val="24"/>
          <w:szCs w:val="24"/>
        </w:rPr>
      </w:pPr>
    </w:p>
    <w:p w14:paraId="75E1A865" w14:textId="774144AA" w:rsidR="00177813" w:rsidRDefault="00F921D1" w:rsidP="00F921D1">
      <w:pPr>
        <w:spacing w:after="0" w:line="240" w:lineRule="auto"/>
        <w:ind w:left="-454"/>
        <w:rPr>
          <w:rFonts w:cstheme="minorHAnsi"/>
          <w:sz w:val="24"/>
          <w:szCs w:val="24"/>
        </w:rPr>
      </w:pPr>
      <w:r>
        <w:rPr>
          <w:rFonts w:cstheme="minorHAnsi"/>
          <w:sz w:val="24"/>
          <w:szCs w:val="24"/>
        </w:rPr>
        <w:t xml:space="preserve">With </w:t>
      </w:r>
      <w:r w:rsidRPr="00E43830">
        <w:rPr>
          <w:rFonts w:cstheme="minorHAnsi"/>
          <w:sz w:val="24"/>
          <w:szCs w:val="24"/>
        </w:rPr>
        <w:t>proportionality</w:t>
      </w:r>
      <w:r>
        <w:rPr>
          <w:rFonts w:cstheme="minorHAnsi"/>
          <w:sz w:val="24"/>
          <w:szCs w:val="24"/>
        </w:rPr>
        <w:t xml:space="preserve"> in mind, this E</w:t>
      </w:r>
      <w:r w:rsidR="004320F6">
        <w:rPr>
          <w:rFonts w:cstheme="minorHAnsi"/>
          <w:sz w:val="24"/>
          <w:szCs w:val="24"/>
        </w:rPr>
        <w:t>I</w:t>
      </w:r>
      <w:r>
        <w:rPr>
          <w:rFonts w:cstheme="minorHAnsi"/>
          <w:sz w:val="24"/>
          <w:szCs w:val="24"/>
        </w:rPr>
        <w:t>A takes</w:t>
      </w:r>
      <w:r w:rsidR="003649CD">
        <w:rPr>
          <w:rFonts w:cstheme="minorHAnsi"/>
          <w:sz w:val="24"/>
          <w:szCs w:val="24"/>
        </w:rPr>
        <w:t xml:space="preserve"> specific</w:t>
      </w:r>
      <w:r>
        <w:rPr>
          <w:rFonts w:cstheme="minorHAnsi"/>
          <w:sz w:val="24"/>
          <w:szCs w:val="24"/>
        </w:rPr>
        <w:t xml:space="preserve"> consideration of the following groups who have protected characteristics:</w:t>
      </w:r>
    </w:p>
    <w:p w14:paraId="20323471" w14:textId="43353D15" w:rsidR="00DB4BE1" w:rsidRDefault="00DB4BE1" w:rsidP="00DB4BE1">
      <w:pPr>
        <w:pStyle w:val="ListParagraph"/>
        <w:numPr>
          <w:ilvl w:val="0"/>
          <w:numId w:val="3"/>
        </w:numPr>
        <w:spacing w:after="0" w:line="240" w:lineRule="auto"/>
        <w:rPr>
          <w:rFonts w:cstheme="minorHAnsi"/>
          <w:sz w:val="24"/>
          <w:szCs w:val="24"/>
        </w:rPr>
      </w:pPr>
      <w:r w:rsidRPr="00DB4BE1">
        <w:rPr>
          <w:rFonts w:cstheme="minorHAnsi"/>
          <w:sz w:val="24"/>
          <w:szCs w:val="24"/>
        </w:rPr>
        <w:t>Trans</w:t>
      </w:r>
      <w:r w:rsidR="006D1155">
        <w:rPr>
          <w:rFonts w:cstheme="minorHAnsi"/>
          <w:sz w:val="24"/>
          <w:szCs w:val="24"/>
        </w:rPr>
        <w:t xml:space="preserve"> </w:t>
      </w:r>
      <w:r w:rsidR="00711A71">
        <w:rPr>
          <w:rFonts w:cstheme="minorHAnsi"/>
          <w:sz w:val="24"/>
          <w:szCs w:val="24"/>
        </w:rPr>
        <w:t>people</w:t>
      </w:r>
    </w:p>
    <w:p w14:paraId="5FE920D5" w14:textId="77777777" w:rsidR="00DB4BE1" w:rsidRDefault="00DB4BE1" w:rsidP="00DB4BE1">
      <w:pPr>
        <w:pStyle w:val="ListParagraph"/>
        <w:numPr>
          <w:ilvl w:val="0"/>
          <w:numId w:val="3"/>
        </w:numPr>
        <w:spacing w:after="0" w:line="240" w:lineRule="auto"/>
        <w:rPr>
          <w:rFonts w:cstheme="minorHAnsi"/>
          <w:sz w:val="24"/>
          <w:szCs w:val="24"/>
        </w:rPr>
      </w:pPr>
      <w:r w:rsidRPr="00DB4BE1">
        <w:rPr>
          <w:rFonts w:cstheme="minorHAnsi"/>
          <w:sz w:val="24"/>
          <w:szCs w:val="24"/>
        </w:rPr>
        <w:t>Women</w:t>
      </w:r>
    </w:p>
    <w:p w14:paraId="304E3F00" w14:textId="6E30D4DD" w:rsidR="006D1156" w:rsidRDefault="00DB4BE1" w:rsidP="00DB4BE1">
      <w:pPr>
        <w:pStyle w:val="ListParagraph"/>
        <w:numPr>
          <w:ilvl w:val="0"/>
          <w:numId w:val="3"/>
        </w:numPr>
        <w:spacing w:after="0" w:line="240" w:lineRule="auto"/>
        <w:rPr>
          <w:rFonts w:cstheme="minorHAnsi"/>
          <w:sz w:val="24"/>
          <w:szCs w:val="24"/>
        </w:rPr>
      </w:pPr>
      <w:r>
        <w:rPr>
          <w:rFonts w:cstheme="minorHAnsi"/>
          <w:sz w:val="24"/>
          <w:szCs w:val="24"/>
        </w:rPr>
        <w:t xml:space="preserve">Those who </w:t>
      </w:r>
      <w:r w:rsidR="00711A71">
        <w:rPr>
          <w:rFonts w:cstheme="minorHAnsi"/>
          <w:sz w:val="24"/>
          <w:szCs w:val="24"/>
        </w:rPr>
        <w:t xml:space="preserve">hold gender critical </w:t>
      </w:r>
      <w:r w:rsidR="007A6C88">
        <w:rPr>
          <w:rFonts w:cstheme="minorHAnsi"/>
          <w:sz w:val="24"/>
          <w:szCs w:val="24"/>
        </w:rPr>
        <w:t xml:space="preserve">philosophical </w:t>
      </w:r>
      <w:r w:rsidR="00711A71">
        <w:rPr>
          <w:rFonts w:cstheme="minorHAnsi"/>
          <w:sz w:val="24"/>
          <w:szCs w:val="24"/>
        </w:rPr>
        <w:t>beliefs</w:t>
      </w:r>
    </w:p>
    <w:p w14:paraId="6B671095" w14:textId="430E40A1" w:rsidR="006D1156" w:rsidRDefault="00730F84" w:rsidP="006D1156">
      <w:pPr>
        <w:pStyle w:val="ListParagraph"/>
        <w:numPr>
          <w:ilvl w:val="0"/>
          <w:numId w:val="3"/>
        </w:numPr>
        <w:spacing w:after="0" w:line="240" w:lineRule="auto"/>
        <w:rPr>
          <w:rFonts w:cstheme="minorHAnsi"/>
          <w:sz w:val="24"/>
          <w:szCs w:val="24"/>
        </w:rPr>
      </w:pPr>
      <w:r>
        <w:rPr>
          <w:rFonts w:cstheme="minorHAnsi"/>
          <w:sz w:val="24"/>
          <w:szCs w:val="24"/>
        </w:rPr>
        <w:t xml:space="preserve">Neurodivergent </w:t>
      </w:r>
      <w:r w:rsidR="00DD0998">
        <w:rPr>
          <w:rFonts w:cstheme="minorHAnsi"/>
          <w:sz w:val="24"/>
          <w:szCs w:val="24"/>
        </w:rPr>
        <w:t xml:space="preserve">people </w:t>
      </w:r>
      <w:r w:rsidR="00E55387">
        <w:rPr>
          <w:rFonts w:cstheme="minorHAnsi"/>
          <w:sz w:val="24"/>
          <w:szCs w:val="24"/>
        </w:rPr>
        <w:t>who are three to six times more likely to identify as gender diverse</w:t>
      </w:r>
      <w:r w:rsidR="00D746E8">
        <w:rPr>
          <w:rFonts w:cstheme="minorHAnsi"/>
          <w:sz w:val="24"/>
          <w:szCs w:val="24"/>
        </w:rPr>
        <w:t>*</w:t>
      </w:r>
    </w:p>
    <w:p w14:paraId="674DE447" w14:textId="0591F0B1" w:rsidR="002230FE" w:rsidRDefault="009C4395" w:rsidP="006D1156">
      <w:pPr>
        <w:pStyle w:val="ListParagraph"/>
        <w:numPr>
          <w:ilvl w:val="0"/>
          <w:numId w:val="3"/>
        </w:numPr>
        <w:spacing w:after="0" w:line="240" w:lineRule="auto"/>
        <w:rPr>
          <w:rFonts w:cstheme="minorHAnsi"/>
          <w:sz w:val="24"/>
          <w:szCs w:val="24"/>
        </w:rPr>
      </w:pPr>
      <w:r>
        <w:rPr>
          <w:rFonts w:cstheme="minorHAnsi"/>
          <w:sz w:val="24"/>
          <w:szCs w:val="24"/>
        </w:rPr>
        <w:t>Global majority</w:t>
      </w:r>
      <w:r w:rsidR="009A02DA">
        <w:rPr>
          <w:rFonts w:cstheme="minorHAnsi"/>
          <w:sz w:val="24"/>
          <w:szCs w:val="24"/>
        </w:rPr>
        <w:t xml:space="preserve"> </w:t>
      </w:r>
      <w:r>
        <w:rPr>
          <w:rFonts w:cstheme="minorHAnsi"/>
          <w:sz w:val="24"/>
          <w:szCs w:val="24"/>
        </w:rPr>
        <w:t>individuals</w:t>
      </w:r>
      <w:r w:rsidR="00F7231C">
        <w:rPr>
          <w:rFonts w:cstheme="minorHAnsi"/>
          <w:sz w:val="24"/>
          <w:szCs w:val="24"/>
        </w:rPr>
        <w:t xml:space="preserve"> who may experience compounded discrimination </w:t>
      </w:r>
      <w:r>
        <w:rPr>
          <w:rFonts w:cstheme="minorHAnsi"/>
          <w:sz w:val="24"/>
          <w:szCs w:val="24"/>
        </w:rPr>
        <w:t>due to intersecting identities**</w:t>
      </w:r>
    </w:p>
    <w:p w14:paraId="0DC7F6B6" w14:textId="77777777" w:rsidR="006D1156" w:rsidRDefault="006D1156" w:rsidP="006D1156">
      <w:pPr>
        <w:spacing w:after="0" w:line="240" w:lineRule="auto"/>
        <w:rPr>
          <w:rFonts w:cstheme="minorHAnsi"/>
          <w:sz w:val="24"/>
          <w:szCs w:val="24"/>
        </w:rPr>
      </w:pPr>
    </w:p>
    <w:p w14:paraId="03248366" w14:textId="211DF953" w:rsidR="006D1156" w:rsidRDefault="006D1156" w:rsidP="006D1156">
      <w:pPr>
        <w:spacing w:after="0" w:line="240" w:lineRule="auto"/>
        <w:rPr>
          <w:rFonts w:cstheme="minorHAnsi"/>
          <w:sz w:val="24"/>
          <w:szCs w:val="24"/>
        </w:rPr>
      </w:pPr>
      <w:r>
        <w:rPr>
          <w:rFonts w:cstheme="minorHAnsi"/>
          <w:sz w:val="24"/>
          <w:szCs w:val="24"/>
        </w:rPr>
        <w:t>This EIA also considers staff and students who identify as non-binary</w:t>
      </w:r>
      <w:r w:rsidR="004415E6">
        <w:rPr>
          <w:rFonts w:cstheme="minorHAnsi"/>
          <w:sz w:val="24"/>
          <w:szCs w:val="24"/>
        </w:rPr>
        <w:t xml:space="preserve"> in respect of our UWE Dignity and Respect Policy</w:t>
      </w:r>
      <w:r w:rsidR="00385580">
        <w:rPr>
          <w:rFonts w:cstheme="minorHAnsi"/>
          <w:sz w:val="24"/>
          <w:szCs w:val="24"/>
        </w:rPr>
        <w:t>.</w:t>
      </w:r>
      <w:r w:rsidR="007C23E2">
        <w:rPr>
          <w:rFonts w:cstheme="minorHAnsi"/>
          <w:sz w:val="24"/>
          <w:szCs w:val="24"/>
        </w:rPr>
        <w:t xml:space="preserve"> </w:t>
      </w:r>
      <w:r w:rsidR="00385580">
        <w:rPr>
          <w:rFonts w:cstheme="minorHAnsi"/>
          <w:sz w:val="24"/>
          <w:szCs w:val="24"/>
        </w:rPr>
        <w:t>N</w:t>
      </w:r>
      <w:r w:rsidR="007C23E2">
        <w:rPr>
          <w:rFonts w:cstheme="minorHAnsi"/>
          <w:sz w:val="24"/>
          <w:szCs w:val="24"/>
        </w:rPr>
        <w:t>on-binary is not a protected characteristic under the Equality Act 2010.</w:t>
      </w:r>
    </w:p>
    <w:p w14:paraId="6D06135D" w14:textId="77777777" w:rsidR="00177813" w:rsidRDefault="00177813" w:rsidP="00177813">
      <w:pPr>
        <w:spacing w:after="0" w:line="240" w:lineRule="auto"/>
        <w:rPr>
          <w:rFonts w:cstheme="minorHAnsi"/>
          <w:b/>
          <w:sz w:val="24"/>
          <w:szCs w:val="24"/>
        </w:rPr>
      </w:pPr>
    </w:p>
    <w:p w14:paraId="2C732D1B" w14:textId="187D6EC3" w:rsidR="00A2593D" w:rsidRPr="00A2593D" w:rsidRDefault="00A2593D" w:rsidP="00177813">
      <w:pPr>
        <w:spacing w:after="0" w:line="240" w:lineRule="auto"/>
        <w:rPr>
          <w:rFonts w:cstheme="minorHAnsi"/>
          <w:b/>
          <w:sz w:val="24"/>
          <w:szCs w:val="24"/>
          <w:u w:val="single"/>
        </w:rPr>
      </w:pPr>
      <w:r w:rsidRPr="00A2593D">
        <w:rPr>
          <w:rFonts w:cstheme="minorHAnsi"/>
          <w:b/>
          <w:sz w:val="24"/>
          <w:szCs w:val="24"/>
          <w:u w:val="single"/>
        </w:rPr>
        <w:t>Trans and non-binary people</w:t>
      </w:r>
    </w:p>
    <w:p w14:paraId="1C056228" w14:textId="6030ACE5" w:rsidR="00D030D0" w:rsidRDefault="009B7FC3" w:rsidP="00177813">
      <w:pPr>
        <w:spacing w:after="0" w:line="240" w:lineRule="auto"/>
        <w:rPr>
          <w:rFonts w:cstheme="minorHAnsi"/>
          <w:sz w:val="24"/>
          <w:szCs w:val="24"/>
        </w:rPr>
      </w:pPr>
      <w:r>
        <w:rPr>
          <w:rFonts w:cstheme="minorHAnsi"/>
          <w:sz w:val="24"/>
          <w:szCs w:val="24"/>
        </w:rPr>
        <w:t>The proposed amendments to the policy are minor</w:t>
      </w:r>
      <w:r w:rsidR="008A7AF8">
        <w:rPr>
          <w:rFonts w:cstheme="minorHAnsi"/>
          <w:sz w:val="24"/>
          <w:szCs w:val="24"/>
        </w:rPr>
        <w:t xml:space="preserve"> in number</w:t>
      </w:r>
      <w:r>
        <w:rPr>
          <w:rFonts w:cstheme="minorHAnsi"/>
          <w:sz w:val="24"/>
          <w:szCs w:val="24"/>
        </w:rPr>
        <w:t xml:space="preserve"> and therefore</w:t>
      </w:r>
      <w:r w:rsidR="00021286">
        <w:rPr>
          <w:rFonts w:cstheme="minorHAnsi"/>
          <w:sz w:val="24"/>
          <w:szCs w:val="24"/>
        </w:rPr>
        <w:t xml:space="preserve"> t</w:t>
      </w:r>
      <w:r w:rsidR="00FA2609">
        <w:rPr>
          <w:rFonts w:cstheme="minorHAnsi"/>
          <w:sz w:val="24"/>
          <w:szCs w:val="24"/>
        </w:rPr>
        <w:t xml:space="preserve">he existing </w:t>
      </w:r>
      <w:r w:rsidR="007509FC">
        <w:rPr>
          <w:rFonts w:cstheme="minorHAnsi"/>
          <w:sz w:val="24"/>
          <w:szCs w:val="24"/>
        </w:rPr>
        <w:t xml:space="preserve">targeted </w:t>
      </w:r>
      <w:r w:rsidR="00021286">
        <w:rPr>
          <w:rFonts w:cstheme="minorHAnsi"/>
          <w:sz w:val="24"/>
          <w:szCs w:val="24"/>
        </w:rPr>
        <w:t xml:space="preserve">resource and support </w:t>
      </w:r>
      <w:r w:rsidR="004B267B">
        <w:rPr>
          <w:rFonts w:cstheme="minorHAnsi"/>
          <w:sz w:val="24"/>
          <w:szCs w:val="24"/>
        </w:rPr>
        <w:t xml:space="preserve">for trans </w:t>
      </w:r>
      <w:r w:rsidR="002555E2">
        <w:rPr>
          <w:rFonts w:cstheme="minorHAnsi"/>
          <w:sz w:val="24"/>
          <w:szCs w:val="24"/>
        </w:rPr>
        <w:t xml:space="preserve">and non-binary </w:t>
      </w:r>
      <w:r w:rsidR="004B267B">
        <w:rPr>
          <w:rFonts w:cstheme="minorHAnsi"/>
          <w:sz w:val="24"/>
          <w:szCs w:val="24"/>
        </w:rPr>
        <w:t xml:space="preserve">students and staff </w:t>
      </w:r>
      <w:r w:rsidR="00021286">
        <w:rPr>
          <w:rFonts w:cstheme="minorHAnsi"/>
          <w:sz w:val="24"/>
          <w:szCs w:val="24"/>
        </w:rPr>
        <w:t xml:space="preserve">is staying in place </w:t>
      </w:r>
      <w:r w:rsidR="0013050F">
        <w:rPr>
          <w:rFonts w:cstheme="minorHAnsi"/>
          <w:sz w:val="24"/>
          <w:szCs w:val="24"/>
        </w:rPr>
        <w:t>following these changes.</w:t>
      </w:r>
      <w:r w:rsidR="00206B7D">
        <w:rPr>
          <w:rFonts w:cstheme="minorHAnsi"/>
          <w:sz w:val="24"/>
          <w:szCs w:val="24"/>
        </w:rPr>
        <w:t xml:space="preserve"> </w:t>
      </w:r>
      <w:r w:rsidR="00206B7D" w:rsidRPr="007C49D9">
        <w:rPr>
          <w:rFonts w:cstheme="minorHAnsi"/>
          <w:b/>
          <w:sz w:val="24"/>
          <w:szCs w:val="24"/>
        </w:rPr>
        <w:t xml:space="preserve">Overall significant resource </w:t>
      </w:r>
      <w:r w:rsidR="00C70481" w:rsidRPr="007C49D9">
        <w:rPr>
          <w:rFonts w:cstheme="minorHAnsi"/>
          <w:b/>
          <w:sz w:val="24"/>
          <w:szCs w:val="24"/>
        </w:rPr>
        <w:t>remains directed to support trans</w:t>
      </w:r>
      <w:r w:rsidR="002555E2">
        <w:rPr>
          <w:rFonts w:cstheme="minorHAnsi"/>
          <w:b/>
          <w:sz w:val="24"/>
          <w:szCs w:val="24"/>
        </w:rPr>
        <w:t xml:space="preserve"> </w:t>
      </w:r>
      <w:r w:rsidR="00C70481" w:rsidRPr="007C49D9">
        <w:rPr>
          <w:rFonts w:cstheme="minorHAnsi"/>
          <w:b/>
          <w:sz w:val="24"/>
          <w:szCs w:val="24"/>
        </w:rPr>
        <w:t>students and staff in a positive and respectful transition</w:t>
      </w:r>
      <w:r w:rsidR="00A338A2" w:rsidRPr="007C49D9">
        <w:rPr>
          <w:rFonts w:cstheme="minorHAnsi"/>
          <w:b/>
          <w:sz w:val="24"/>
          <w:szCs w:val="24"/>
        </w:rPr>
        <w:t>. T</w:t>
      </w:r>
      <w:r w:rsidR="00797E0A" w:rsidRPr="007C49D9">
        <w:rPr>
          <w:rFonts w:cstheme="minorHAnsi"/>
          <w:b/>
          <w:sz w:val="24"/>
          <w:szCs w:val="24"/>
        </w:rPr>
        <w:t>here will be no</w:t>
      </w:r>
      <w:r w:rsidR="00856A5C">
        <w:rPr>
          <w:rFonts w:cstheme="minorHAnsi"/>
          <w:b/>
          <w:sz w:val="24"/>
          <w:szCs w:val="24"/>
        </w:rPr>
        <w:t xml:space="preserve"> reduction</w:t>
      </w:r>
      <w:r w:rsidR="008421B2">
        <w:rPr>
          <w:rFonts w:cstheme="minorHAnsi"/>
          <w:b/>
          <w:sz w:val="24"/>
          <w:szCs w:val="24"/>
        </w:rPr>
        <w:t xml:space="preserve"> in the current provision o</w:t>
      </w:r>
      <w:r w:rsidR="00797E0A" w:rsidRPr="007C49D9">
        <w:rPr>
          <w:rFonts w:cstheme="minorHAnsi"/>
          <w:b/>
          <w:sz w:val="24"/>
          <w:szCs w:val="24"/>
        </w:rPr>
        <w:t xml:space="preserve">f </w:t>
      </w:r>
      <w:r w:rsidR="007C3D60">
        <w:rPr>
          <w:rFonts w:cstheme="minorHAnsi"/>
          <w:b/>
          <w:sz w:val="24"/>
          <w:szCs w:val="24"/>
        </w:rPr>
        <w:t xml:space="preserve">available </w:t>
      </w:r>
      <w:r w:rsidR="00797E0A" w:rsidRPr="007C49D9">
        <w:rPr>
          <w:rFonts w:cstheme="minorHAnsi"/>
          <w:b/>
          <w:sz w:val="24"/>
          <w:szCs w:val="24"/>
        </w:rPr>
        <w:t>facilities</w:t>
      </w:r>
      <w:r w:rsidR="007C49D9">
        <w:rPr>
          <w:rFonts w:cstheme="minorHAnsi"/>
          <w:b/>
          <w:sz w:val="24"/>
          <w:szCs w:val="24"/>
        </w:rPr>
        <w:t>.</w:t>
      </w:r>
      <w:r w:rsidR="00C52AAF">
        <w:rPr>
          <w:rFonts w:cstheme="minorHAnsi"/>
          <w:sz w:val="24"/>
          <w:szCs w:val="24"/>
        </w:rPr>
        <w:t xml:space="preserve"> Protections related to discrimination, harassment and </w:t>
      </w:r>
      <w:r w:rsidR="007E6BA9">
        <w:rPr>
          <w:rFonts w:cstheme="minorHAnsi"/>
          <w:sz w:val="24"/>
          <w:szCs w:val="24"/>
        </w:rPr>
        <w:t>victimisation remain in the policy</w:t>
      </w:r>
      <w:r w:rsidR="007E6BA9" w:rsidRPr="004320F6">
        <w:rPr>
          <w:rFonts w:cstheme="minorHAnsi"/>
          <w:sz w:val="24"/>
          <w:szCs w:val="24"/>
        </w:rPr>
        <w:t>.</w:t>
      </w:r>
      <w:r w:rsidR="00D030D0" w:rsidRPr="004320F6">
        <w:rPr>
          <w:rFonts w:cstheme="minorHAnsi"/>
          <w:sz w:val="24"/>
          <w:szCs w:val="24"/>
        </w:rPr>
        <w:t xml:space="preserve"> </w:t>
      </w:r>
      <w:r w:rsidR="00170FD8">
        <w:rPr>
          <w:rFonts w:cstheme="minorHAnsi"/>
          <w:sz w:val="24"/>
          <w:szCs w:val="24"/>
        </w:rPr>
        <w:t>W</w:t>
      </w:r>
      <w:r w:rsidR="00797B8A">
        <w:rPr>
          <w:rFonts w:cstheme="minorHAnsi"/>
          <w:sz w:val="24"/>
          <w:szCs w:val="24"/>
        </w:rPr>
        <w:t xml:space="preserve">e recognise that the </w:t>
      </w:r>
      <w:r w:rsidR="00387A55" w:rsidRPr="004320F6">
        <w:rPr>
          <w:rFonts w:cstheme="minorHAnsi"/>
          <w:sz w:val="24"/>
          <w:szCs w:val="24"/>
        </w:rPr>
        <w:t xml:space="preserve">policy </w:t>
      </w:r>
      <w:r w:rsidR="0067156C" w:rsidRPr="004320F6">
        <w:rPr>
          <w:rFonts w:cstheme="minorHAnsi"/>
          <w:sz w:val="24"/>
          <w:szCs w:val="24"/>
        </w:rPr>
        <w:t xml:space="preserve">changes </w:t>
      </w:r>
      <w:r w:rsidR="00EA07FC" w:rsidRPr="004320F6">
        <w:rPr>
          <w:rFonts w:cstheme="minorHAnsi"/>
          <w:sz w:val="24"/>
          <w:szCs w:val="24"/>
        </w:rPr>
        <w:t>may be hugely disappointing for some members of our communities</w:t>
      </w:r>
      <w:r w:rsidR="00CE576C">
        <w:rPr>
          <w:rFonts w:cstheme="minorHAnsi"/>
          <w:sz w:val="24"/>
          <w:szCs w:val="24"/>
        </w:rPr>
        <w:t>, we aim to mitigate this as best we can through</w:t>
      </w:r>
      <w:r w:rsidR="0038350D">
        <w:rPr>
          <w:rFonts w:cstheme="minorHAnsi"/>
          <w:sz w:val="24"/>
          <w:szCs w:val="24"/>
        </w:rPr>
        <w:t xml:space="preserve"> </w:t>
      </w:r>
      <w:r w:rsidR="009E2723">
        <w:rPr>
          <w:rFonts w:cstheme="minorHAnsi"/>
          <w:sz w:val="24"/>
          <w:szCs w:val="24"/>
        </w:rPr>
        <w:t xml:space="preserve">the actions </w:t>
      </w:r>
      <w:r w:rsidR="009E2723" w:rsidRPr="5D249145">
        <w:rPr>
          <w:sz w:val="24"/>
          <w:szCs w:val="24"/>
        </w:rPr>
        <w:t>outline</w:t>
      </w:r>
      <w:r w:rsidR="6C60E227" w:rsidRPr="5D249145">
        <w:rPr>
          <w:sz w:val="24"/>
          <w:szCs w:val="24"/>
        </w:rPr>
        <w:t>d</w:t>
      </w:r>
      <w:r w:rsidR="009E2723">
        <w:rPr>
          <w:rFonts w:cstheme="minorHAnsi"/>
          <w:sz w:val="24"/>
          <w:szCs w:val="24"/>
        </w:rPr>
        <w:t xml:space="preserve"> in this document</w:t>
      </w:r>
      <w:r w:rsidR="00EA07FC" w:rsidRPr="004320F6">
        <w:rPr>
          <w:rFonts w:cstheme="minorHAnsi"/>
          <w:sz w:val="24"/>
          <w:szCs w:val="24"/>
        </w:rPr>
        <w:t>.</w:t>
      </w:r>
    </w:p>
    <w:p w14:paraId="4F1417AF" w14:textId="77777777" w:rsidR="00D030D0" w:rsidRDefault="00D030D0" w:rsidP="00177813">
      <w:pPr>
        <w:spacing w:after="0" w:line="240" w:lineRule="auto"/>
        <w:rPr>
          <w:rFonts w:cstheme="minorHAnsi"/>
          <w:bCs/>
          <w:sz w:val="24"/>
          <w:szCs w:val="24"/>
        </w:rPr>
      </w:pPr>
    </w:p>
    <w:p w14:paraId="5EDD9040" w14:textId="0E587B8D" w:rsidR="00B71ED5" w:rsidRDefault="00EA7EAB" w:rsidP="53225DA5">
      <w:pPr>
        <w:spacing w:after="0" w:line="240" w:lineRule="auto"/>
        <w:rPr>
          <w:rFonts w:ascii="Calibri" w:eastAsia="Calibri" w:hAnsi="Calibri" w:cs="Calibri"/>
        </w:rPr>
      </w:pPr>
      <w:r>
        <w:rPr>
          <w:sz w:val="24"/>
          <w:szCs w:val="24"/>
        </w:rPr>
        <w:t xml:space="preserve">It is important to </w:t>
      </w:r>
      <w:r w:rsidR="00D961A2">
        <w:rPr>
          <w:sz w:val="24"/>
          <w:szCs w:val="24"/>
        </w:rPr>
        <w:t>recognise that</w:t>
      </w:r>
      <w:r w:rsidR="0013050F" w:rsidRPr="3075EAEB">
        <w:rPr>
          <w:sz w:val="24"/>
          <w:szCs w:val="24"/>
        </w:rPr>
        <w:t xml:space="preserve"> there are some notable exceptions related to facilities</w:t>
      </w:r>
      <w:r w:rsidR="00C72973">
        <w:rPr>
          <w:sz w:val="24"/>
          <w:szCs w:val="24"/>
        </w:rPr>
        <w:t>, development programmes</w:t>
      </w:r>
      <w:r w:rsidR="0013050F" w:rsidRPr="3075EAEB">
        <w:rPr>
          <w:sz w:val="24"/>
          <w:szCs w:val="24"/>
        </w:rPr>
        <w:t xml:space="preserve"> and participation in sport, as access for trans people may</w:t>
      </w:r>
      <w:r w:rsidR="00D44B05" w:rsidRPr="3075EAEB">
        <w:rPr>
          <w:sz w:val="24"/>
          <w:szCs w:val="24"/>
        </w:rPr>
        <w:t xml:space="preserve"> now</w:t>
      </w:r>
      <w:r w:rsidR="0013050F" w:rsidRPr="3075EAEB">
        <w:rPr>
          <w:sz w:val="24"/>
          <w:szCs w:val="24"/>
        </w:rPr>
        <w:t xml:space="preserve"> be limited. W</w:t>
      </w:r>
      <w:r w:rsidR="00A17840" w:rsidRPr="3075EAEB">
        <w:rPr>
          <w:sz w:val="24"/>
          <w:szCs w:val="24"/>
        </w:rPr>
        <w:t>hile these changes have been made in line with the law,</w:t>
      </w:r>
      <w:r w:rsidR="00535FB7" w:rsidRPr="3075EAEB">
        <w:rPr>
          <w:sz w:val="24"/>
          <w:szCs w:val="24"/>
        </w:rPr>
        <w:t xml:space="preserve"> some trans and non-binary students may feel</w:t>
      </w:r>
      <w:r w:rsidR="000C7707" w:rsidRPr="3075EAEB">
        <w:rPr>
          <w:sz w:val="24"/>
          <w:szCs w:val="24"/>
        </w:rPr>
        <w:t xml:space="preserve"> limited</w:t>
      </w:r>
      <w:r w:rsidR="00F504E5" w:rsidRPr="3075EAEB">
        <w:rPr>
          <w:sz w:val="24"/>
          <w:szCs w:val="24"/>
        </w:rPr>
        <w:t xml:space="preserve"> or</w:t>
      </w:r>
      <w:r w:rsidR="000C3B70" w:rsidRPr="3075EAEB">
        <w:rPr>
          <w:sz w:val="24"/>
          <w:szCs w:val="24"/>
        </w:rPr>
        <w:t xml:space="preserve"> ostracised</w:t>
      </w:r>
      <w:r w:rsidR="000C7707" w:rsidRPr="3075EAEB">
        <w:rPr>
          <w:sz w:val="24"/>
          <w:szCs w:val="24"/>
        </w:rPr>
        <w:t xml:space="preserve"> </w:t>
      </w:r>
      <w:proofErr w:type="gramStart"/>
      <w:r w:rsidR="00FC7515" w:rsidRPr="3075EAEB">
        <w:rPr>
          <w:sz w:val="24"/>
          <w:szCs w:val="24"/>
        </w:rPr>
        <w:t>as a result of</w:t>
      </w:r>
      <w:proofErr w:type="gramEnd"/>
      <w:r w:rsidR="00FC7515" w:rsidRPr="3075EAEB">
        <w:rPr>
          <w:sz w:val="24"/>
          <w:szCs w:val="24"/>
        </w:rPr>
        <w:t xml:space="preserve"> these policy changes</w:t>
      </w:r>
      <w:r w:rsidR="000C7707" w:rsidRPr="3075EAEB">
        <w:rPr>
          <w:sz w:val="24"/>
          <w:szCs w:val="24"/>
        </w:rPr>
        <w:t>.</w:t>
      </w:r>
      <w:r w:rsidR="00003D09" w:rsidRPr="3075EAEB">
        <w:rPr>
          <w:sz w:val="24"/>
          <w:szCs w:val="24"/>
        </w:rPr>
        <w:t xml:space="preserve"> </w:t>
      </w:r>
      <w:r w:rsidR="007B0708" w:rsidRPr="3075EAEB">
        <w:rPr>
          <w:sz w:val="24"/>
          <w:szCs w:val="24"/>
        </w:rPr>
        <w:t>Therefore,</w:t>
      </w:r>
      <w:r w:rsidR="00003D09" w:rsidRPr="3075EAEB">
        <w:rPr>
          <w:sz w:val="24"/>
          <w:szCs w:val="24"/>
        </w:rPr>
        <w:t xml:space="preserve"> communication will need to be handled sensitively</w:t>
      </w:r>
      <w:r w:rsidR="000B73CE" w:rsidRPr="3075EAEB">
        <w:rPr>
          <w:sz w:val="24"/>
          <w:szCs w:val="24"/>
        </w:rPr>
        <w:t xml:space="preserve">, with </w:t>
      </w:r>
      <w:r w:rsidR="004F51EA" w:rsidRPr="3075EAEB">
        <w:rPr>
          <w:sz w:val="24"/>
          <w:szCs w:val="24"/>
        </w:rPr>
        <w:t xml:space="preserve">an </w:t>
      </w:r>
      <w:r w:rsidR="000B73CE" w:rsidRPr="3075EAEB">
        <w:rPr>
          <w:sz w:val="24"/>
          <w:szCs w:val="24"/>
        </w:rPr>
        <w:lastRenderedPageBreak/>
        <w:t>emphasis on inclusion within the law</w:t>
      </w:r>
      <w:r w:rsidR="00003D09" w:rsidRPr="3075EAEB">
        <w:rPr>
          <w:sz w:val="24"/>
          <w:szCs w:val="24"/>
        </w:rPr>
        <w:t>.</w:t>
      </w:r>
      <w:r w:rsidR="007570A8" w:rsidRPr="3075EAEB">
        <w:rPr>
          <w:sz w:val="24"/>
          <w:szCs w:val="24"/>
        </w:rPr>
        <w:t xml:space="preserve"> </w:t>
      </w:r>
      <w:r w:rsidR="00A338A2" w:rsidRPr="3075EAEB">
        <w:rPr>
          <w:sz w:val="24"/>
          <w:szCs w:val="24"/>
        </w:rPr>
        <w:t xml:space="preserve">There will be no </w:t>
      </w:r>
      <w:r w:rsidR="00122643" w:rsidRPr="3075EAEB">
        <w:rPr>
          <w:sz w:val="24"/>
          <w:szCs w:val="24"/>
        </w:rPr>
        <w:t>change to</w:t>
      </w:r>
      <w:r w:rsidR="00A338A2" w:rsidRPr="3075EAEB">
        <w:rPr>
          <w:sz w:val="24"/>
          <w:szCs w:val="24"/>
        </w:rPr>
        <w:t xml:space="preserve"> the number of facilities available for trans and non-binary students</w:t>
      </w:r>
      <w:r w:rsidR="004320F6" w:rsidRPr="3075EAEB">
        <w:rPr>
          <w:sz w:val="24"/>
          <w:szCs w:val="24"/>
        </w:rPr>
        <w:t xml:space="preserve"> and staff</w:t>
      </w:r>
      <w:r w:rsidR="00A338A2" w:rsidRPr="3075EAEB">
        <w:rPr>
          <w:sz w:val="24"/>
          <w:szCs w:val="24"/>
        </w:rPr>
        <w:t xml:space="preserve">. </w:t>
      </w:r>
      <w:r w:rsidR="00C86DE6" w:rsidRPr="3075EAEB">
        <w:rPr>
          <w:sz w:val="24"/>
          <w:szCs w:val="24"/>
        </w:rPr>
        <w:t>Further, i</w:t>
      </w:r>
      <w:r w:rsidR="004F210A" w:rsidRPr="3075EAEB">
        <w:rPr>
          <w:sz w:val="24"/>
          <w:szCs w:val="24"/>
        </w:rPr>
        <w:t>n line with</w:t>
      </w:r>
      <w:r w:rsidR="00A2078B" w:rsidRPr="3075EAEB">
        <w:rPr>
          <w:sz w:val="24"/>
          <w:szCs w:val="24"/>
        </w:rPr>
        <w:t xml:space="preserve"> our inclusive </w:t>
      </w:r>
      <w:hyperlink r:id="rId12">
        <w:r w:rsidR="004320F6" w:rsidRPr="3075EAEB">
          <w:rPr>
            <w:rStyle w:val="Hyperlink"/>
            <w:sz w:val="24"/>
            <w:szCs w:val="24"/>
          </w:rPr>
          <w:t>Estates and Facilities</w:t>
        </w:r>
        <w:r w:rsidR="00A2078B" w:rsidRPr="3075EAEB">
          <w:rPr>
            <w:rStyle w:val="Hyperlink"/>
            <w:sz w:val="24"/>
            <w:szCs w:val="24"/>
          </w:rPr>
          <w:t xml:space="preserve"> design guide</w:t>
        </w:r>
      </w:hyperlink>
      <w:r w:rsidR="00A20D02" w:rsidRPr="3075EAEB">
        <w:rPr>
          <w:sz w:val="24"/>
          <w:szCs w:val="24"/>
        </w:rPr>
        <w:t xml:space="preserve"> </w:t>
      </w:r>
      <w:r w:rsidR="00A2078B" w:rsidRPr="3075EAEB">
        <w:rPr>
          <w:sz w:val="24"/>
          <w:szCs w:val="24"/>
        </w:rPr>
        <w:t xml:space="preserve">and </w:t>
      </w:r>
      <w:r w:rsidR="004F210A" w:rsidRPr="3075EAEB">
        <w:rPr>
          <w:sz w:val="24"/>
          <w:szCs w:val="24"/>
        </w:rPr>
        <w:t>guidance from the Equality and Human Rights Co</w:t>
      </w:r>
      <w:r w:rsidR="00C42FD1" w:rsidRPr="3075EAEB">
        <w:rPr>
          <w:sz w:val="24"/>
          <w:szCs w:val="24"/>
        </w:rPr>
        <w:t>mmission</w:t>
      </w:r>
      <w:r w:rsidR="004F210A" w:rsidRPr="3075EAEB">
        <w:rPr>
          <w:sz w:val="24"/>
          <w:szCs w:val="24"/>
        </w:rPr>
        <w:t xml:space="preserve"> (EHRC</w:t>
      </w:r>
      <w:r w:rsidR="004F210A" w:rsidRPr="001C0FAA">
        <w:rPr>
          <w:sz w:val="24"/>
          <w:szCs w:val="24"/>
        </w:rPr>
        <w:t>)</w:t>
      </w:r>
      <w:r w:rsidR="00C42FD1" w:rsidRPr="001C0FAA">
        <w:rPr>
          <w:sz w:val="24"/>
          <w:szCs w:val="24"/>
        </w:rPr>
        <w:t>, t</w:t>
      </w:r>
      <w:r w:rsidR="007B0708" w:rsidRPr="001C0FAA">
        <w:rPr>
          <w:sz w:val="24"/>
          <w:szCs w:val="24"/>
        </w:rPr>
        <w:t xml:space="preserve">he university </w:t>
      </w:r>
      <w:r w:rsidR="00E85E37" w:rsidRPr="001C0FAA">
        <w:rPr>
          <w:sz w:val="24"/>
          <w:szCs w:val="24"/>
        </w:rPr>
        <w:t>undertook an audit of all the</w:t>
      </w:r>
      <w:r w:rsidR="0041754F" w:rsidRPr="001C0FAA">
        <w:rPr>
          <w:sz w:val="24"/>
          <w:szCs w:val="24"/>
        </w:rPr>
        <w:t xml:space="preserve"> toilet and changing facilities </w:t>
      </w:r>
      <w:r w:rsidR="0041754F" w:rsidRPr="08BBC6D5">
        <w:rPr>
          <w:sz w:val="24"/>
          <w:szCs w:val="24"/>
        </w:rPr>
        <w:t>on</w:t>
      </w:r>
      <w:r w:rsidR="0041754F" w:rsidRPr="001C0FAA">
        <w:rPr>
          <w:sz w:val="24"/>
          <w:szCs w:val="24"/>
        </w:rPr>
        <w:t xml:space="preserve"> every campus to determine whether there was sufficient single-sex, </w:t>
      </w:r>
      <w:r w:rsidR="00CE1A25" w:rsidRPr="001C0FAA">
        <w:rPr>
          <w:sz w:val="24"/>
          <w:szCs w:val="24"/>
        </w:rPr>
        <w:t>gender neutral and accessible</w:t>
      </w:r>
      <w:r w:rsidR="00C90D8F" w:rsidRPr="001C0FAA">
        <w:rPr>
          <w:sz w:val="24"/>
          <w:szCs w:val="24"/>
        </w:rPr>
        <w:t xml:space="preserve"> </w:t>
      </w:r>
      <w:r w:rsidR="00070892" w:rsidRPr="001C0FAA">
        <w:rPr>
          <w:sz w:val="24"/>
          <w:szCs w:val="24"/>
        </w:rPr>
        <w:t>provision available.</w:t>
      </w:r>
      <w:r w:rsidR="004B47F8" w:rsidRPr="53225DA5">
        <w:rPr>
          <w:sz w:val="24"/>
          <w:szCs w:val="24"/>
        </w:rPr>
        <w:t xml:space="preserve"> </w:t>
      </w:r>
      <w:r w:rsidR="586A135B" w:rsidRPr="00706F4B">
        <w:rPr>
          <w:sz w:val="24"/>
          <w:szCs w:val="24"/>
        </w:rPr>
        <w:t xml:space="preserve">This highlighted some imbalance in provision across campuses. Subsequently </w:t>
      </w:r>
      <w:proofErr w:type="gramStart"/>
      <w:r w:rsidR="586A135B" w:rsidRPr="00706F4B">
        <w:rPr>
          <w:sz w:val="24"/>
          <w:szCs w:val="24"/>
        </w:rPr>
        <w:t>gender neutral</w:t>
      </w:r>
      <w:proofErr w:type="gramEnd"/>
      <w:r w:rsidR="586A135B" w:rsidRPr="00706F4B">
        <w:rPr>
          <w:sz w:val="24"/>
          <w:szCs w:val="24"/>
        </w:rPr>
        <w:t xml:space="preserve"> toilets have been signed in S Block and NAH with additional </w:t>
      </w:r>
      <w:proofErr w:type="gramStart"/>
      <w:r w:rsidR="586A135B" w:rsidRPr="00706F4B">
        <w:rPr>
          <w:sz w:val="24"/>
          <w:szCs w:val="24"/>
        </w:rPr>
        <w:t>gender neutral</w:t>
      </w:r>
      <w:proofErr w:type="gramEnd"/>
      <w:r w:rsidR="586A135B" w:rsidRPr="00706F4B">
        <w:rPr>
          <w:sz w:val="24"/>
          <w:szCs w:val="24"/>
        </w:rPr>
        <w:t xml:space="preserve"> provision forming part of refurbishment plans for these areas. </w:t>
      </w:r>
      <w:r w:rsidR="00DA1DED">
        <w:rPr>
          <w:sz w:val="24"/>
          <w:szCs w:val="24"/>
        </w:rPr>
        <w:t xml:space="preserve">This represents an increase in the provision available to Trans and Non-Binary individuals. </w:t>
      </w:r>
      <w:r w:rsidR="586A135B" w:rsidRPr="00706F4B">
        <w:rPr>
          <w:sz w:val="24"/>
          <w:szCs w:val="24"/>
        </w:rPr>
        <w:t>In addition</w:t>
      </w:r>
      <w:r w:rsidR="00706F4B" w:rsidRPr="00706F4B">
        <w:rPr>
          <w:sz w:val="24"/>
          <w:szCs w:val="24"/>
        </w:rPr>
        <w:t>,</w:t>
      </w:r>
      <w:r w:rsidR="586A135B" w:rsidRPr="00706F4B">
        <w:rPr>
          <w:sz w:val="24"/>
          <w:szCs w:val="24"/>
        </w:rPr>
        <w:t xml:space="preserve"> refurbishment of Q Block toilets is planned for this academic year as part of a longer-term rolling programme of upgrades.</w:t>
      </w:r>
      <w:r w:rsidR="586A135B" w:rsidRPr="53225DA5">
        <w:rPr>
          <w:rFonts w:ascii="Calibri" w:eastAsia="Calibri" w:hAnsi="Calibri" w:cs="Calibri"/>
        </w:rPr>
        <w:t xml:space="preserve"> </w:t>
      </w:r>
    </w:p>
    <w:p w14:paraId="65956AF1" w14:textId="77777777" w:rsidR="00706F4B" w:rsidRDefault="00706F4B" w:rsidP="53225DA5">
      <w:pPr>
        <w:spacing w:after="0" w:line="240" w:lineRule="auto"/>
        <w:rPr>
          <w:rFonts w:ascii="Calibri" w:eastAsia="Calibri" w:hAnsi="Calibri" w:cs="Calibri"/>
        </w:rPr>
      </w:pPr>
    </w:p>
    <w:p w14:paraId="7AE61668" w14:textId="0C49D04F" w:rsidR="00B71ED5" w:rsidRDefault="00651B54" w:rsidP="00177813">
      <w:pPr>
        <w:spacing w:after="0" w:line="240" w:lineRule="auto"/>
        <w:rPr>
          <w:sz w:val="24"/>
          <w:szCs w:val="24"/>
        </w:rPr>
      </w:pPr>
      <w:r w:rsidRPr="001C0FAA">
        <w:rPr>
          <w:sz w:val="24"/>
          <w:szCs w:val="24"/>
        </w:rPr>
        <w:t>Participation</w:t>
      </w:r>
      <w:r w:rsidR="00B71ED5" w:rsidRPr="3075EAEB">
        <w:rPr>
          <w:sz w:val="24"/>
          <w:szCs w:val="24"/>
        </w:rPr>
        <w:t xml:space="preserve"> in sport is not directly covered in this policy</w:t>
      </w:r>
      <w:r w:rsidR="00DE2814" w:rsidRPr="3075EAEB">
        <w:rPr>
          <w:sz w:val="24"/>
          <w:szCs w:val="24"/>
        </w:rPr>
        <w:t xml:space="preserve">, although it is considered as part of </w:t>
      </w:r>
      <w:r w:rsidR="008310F9" w:rsidRPr="3075EAEB">
        <w:rPr>
          <w:sz w:val="24"/>
          <w:szCs w:val="24"/>
        </w:rPr>
        <w:t>the work between our sport</w:t>
      </w:r>
      <w:r w:rsidR="004320F6" w:rsidRPr="3075EAEB">
        <w:rPr>
          <w:sz w:val="24"/>
          <w:szCs w:val="24"/>
        </w:rPr>
        <w:t>s</w:t>
      </w:r>
      <w:r w:rsidR="008310F9" w:rsidRPr="3075EAEB">
        <w:rPr>
          <w:sz w:val="24"/>
          <w:szCs w:val="24"/>
        </w:rPr>
        <w:t xml:space="preserve"> provision and national sporting bodies.</w:t>
      </w:r>
      <w:r w:rsidR="00640598">
        <w:rPr>
          <w:sz w:val="24"/>
          <w:szCs w:val="24"/>
        </w:rPr>
        <w:t xml:space="preserve"> The Move programme and casual sports run by UWE, Bristol </w:t>
      </w:r>
      <w:r w:rsidR="00DE6E20">
        <w:rPr>
          <w:sz w:val="24"/>
          <w:szCs w:val="24"/>
        </w:rPr>
        <w:t xml:space="preserve">will remain unchanged, any sporting activities that </w:t>
      </w:r>
      <w:r w:rsidR="004542D8">
        <w:rPr>
          <w:sz w:val="24"/>
          <w:szCs w:val="24"/>
        </w:rPr>
        <w:t>are governed externally</w:t>
      </w:r>
      <w:r w:rsidR="00DE6E20">
        <w:rPr>
          <w:sz w:val="24"/>
          <w:szCs w:val="24"/>
        </w:rPr>
        <w:t xml:space="preserve"> will follow the guidance of that </w:t>
      </w:r>
      <w:r w:rsidR="004542D8">
        <w:rPr>
          <w:sz w:val="24"/>
          <w:szCs w:val="24"/>
        </w:rPr>
        <w:t>body/association.</w:t>
      </w:r>
      <w:r w:rsidR="00C72973">
        <w:rPr>
          <w:sz w:val="24"/>
          <w:szCs w:val="24"/>
        </w:rPr>
        <w:t xml:space="preserve"> </w:t>
      </w:r>
      <w:proofErr w:type="gramStart"/>
      <w:r w:rsidR="00C72973">
        <w:rPr>
          <w:sz w:val="24"/>
          <w:szCs w:val="24"/>
        </w:rPr>
        <w:t>Similarly</w:t>
      </w:r>
      <w:proofErr w:type="gramEnd"/>
      <w:r w:rsidR="00C72973">
        <w:rPr>
          <w:sz w:val="24"/>
          <w:szCs w:val="24"/>
        </w:rPr>
        <w:t xml:space="preserve"> participation in development programmes is not directly</w:t>
      </w:r>
      <w:r w:rsidR="00396D95">
        <w:rPr>
          <w:sz w:val="24"/>
          <w:szCs w:val="24"/>
        </w:rPr>
        <w:t xml:space="preserve"> covered in this policy, although all programmes delivered by UWE, Bristol remain </w:t>
      </w:r>
      <w:proofErr w:type="gramStart"/>
      <w:r w:rsidR="00396D95">
        <w:rPr>
          <w:sz w:val="24"/>
          <w:szCs w:val="24"/>
        </w:rPr>
        <w:t>unchanged</w:t>
      </w:r>
      <w:proofErr w:type="gramEnd"/>
      <w:r w:rsidR="00396D95">
        <w:rPr>
          <w:sz w:val="24"/>
          <w:szCs w:val="24"/>
        </w:rPr>
        <w:t xml:space="preserve"> and any development programmes delivered by external organisations will follow their guidance.</w:t>
      </w:r>
    </w:p>
    <w:p w14:paraId="3E714277" w14:textId="77777777" w:rsidR="008A6964" w:rsidRDefault="008A6964" w:rsidP="00177813">
      <w:pPr>
        <w:spacing w:after="0" w:line="240" w:lineRule="auto"/>
        <w:rPr>
          <w:rFonts w:cstheme="minorHAnsi"/>
          <w:bCs/>
          <w:sz w:val="24"/>
          <w:szCs w:val="24"/>
        </w:rPr>
      </w:pPr>
    </w:p>
    <w:p w14:paraId="18101A7B" w14:textId="1D1BE491" w:rsidR="00A2593D" w:rsidRPr="00A2593D" w:rsidRDefault="00A2593D" w:rsidP="00177813">
      <w:pPr>
        <w:spacing w:after="0" w:line="240" w:lineRule="auto"/>
        <w:rPr>
          <w:rFonts w:cstheme="minorHAnsi"/>
          <w:b/>
          <w:sz w:val="24"/>
          <w:szCs w:val="24"/>
          <w:u w:val="single"/>
        </w:rPr>
      </w:pPr>
      <w:r w:rsidRPr="00A2593D">
        <w:rPr>
          <w:rFonts w:cstheme="minorHAnsi"/>
          <w:b/>
          <w:sz w:val="24"/>
          <w:szCs w:val="24"/>
          <w:u w:val="single"/>
        </w:rPr>
        <w:t>Women</w:t>
      </w:r>
    </w:p>
    <w:p w14:paraId="494EC44B" w14:textId="3E4BA5D7" w:rsidR="00390FAA" w:rsidRDefault="004B4DF1" w:rsidP="00177813">
      <w:pPr>
        <w:spacing w:after="0" w:line="240" w:lineRule="auto"/>
        <w:rPr>
          <w:rFonts w:cstheme="minorHAnsi"/>
          <w:bCs/>
          <w:sz w:val="24"/>
          <w:szCs w:val="24"/>
        </w:rPr>
      </w:pPr>
      <w:r>
        <w:rPr>
          <w:rFonts w:cstheme="minorHAnsi"/>
          <w:bCs/>
          <w:sz w:val="24"/>
          <w:szCs w:val="24"/>
        </w:rPr>
        <w:t xml:space="preserve">The proposed policy changes strengthen </w:t>
      </w:r>
      <w:r w:rsidR="009643AF">
        <w:rPr>
          <w:rFonts w:cstheme="minorHAnsi"/>
          <w:bCs/>
          <w:sz w:val="24"/>
          <w:szCs w:val="24"/>
        </w:rPr>
        <w:t>w</w:t>
      </w:r>
      <w:r w:rsidR="00CE2D02">
        <w:rPr>
          <w:rFonts w:cstheme="minorHAnsi"/>
          <w:bCs/>
          <w:sz w:val="24"/>
          <w:szCs w:val="24"/>
        </w:rPr>
        <w:t>omen’s right to protected single sex facilities</w:t>
      </w:r>
      <w:r w:rsidR="0028482B">
        <w:rPr>
          <w:rFonts w:cstheme="minorHAnsi"/>
          <w:bCs/>
          <w:sz w:val="24"/>
          <w:szCs w:val="24"/>
        </w:rPr>
        <w:t xml:space="preserve"> therefore presenting a positive impact on this</w:t>
      </w:r>
      <w:r w:rsidR="00345837">
        <w:rPr>
          <w:rFonts w:cstheme="minorHAnsi"/>
          <w:bCs/>
          <w:sz w:val="24"/>
          <w:szCs w:val="24"/>
        </w:rPr>
        <w:t xml:space="preserve"> protected characteristic.</w:t>
      </w:r>
      <w:r w:rsidR="004652B5">
        <w:rPr>
          <w:rFonts w:cstheme="minorHAnsi"/>
          <w:bCs/>
          <w:sz w:val="24"/>
          <w:szCs w:val="24"/>
        </w:rPr>
        <w:t xml:space="preserve"> Proposed changes to the policy do not direct support or resource away from women.</w:t>
      </w:r>
      <w:r w:rsidR="00345837">
        <w:rPr>
          <w:rFonts w:cstheme="minorHAnsi"/>
          <w:bCs/>
          <w:sz w:val="24"/>
          <w:szCs w:val="24"/>
        </w:rPr>
        <w:t xml:space="preserve"> However, as noted </w:t>
      </w:r>
      <w:r w:rsidR="00345837" w:rsidRPr="002B27BF">
        <w:rPr>
          <w:rFonts w:cstheme="minorHAnsi"/>
          <w:bCs/>
          <w:sz w:val="24"/>
          <w:szCs w:val="24"/>
        </w:rPr>
        <w:t>above the policy does not explicitly consider participation in sport</w:t>
      </w:r>
      <w:r w:rsidR="0037500E" w:rsidRPr="002B27BF">
        <w:rPr>
          <w:rFonts w:cstheme="minorHAnsi"/>
          <w:bCs/>
          <w:sz w:val="24"/>
          <w:szCs w:val="24"/>
        </w:rPr>
        <w:t xml:space="preserve">, </w:t>
      </w:r>
      <w:r w:rsidR="002B27BF" w:rsidRPr="002B27BF">
        <w:rPr>
          <w:rFonts w:cstheme="minorHAnsi"/>
          <w:bCs/>
          <w:sz w:val="24"/>
          <w:szCs w:val="24"/>
        </w:rPr>
        <w:t>although it is considered as part of the work between our sport provision and national sporting bodies.</w:t>
      </w:r>
    </w:p>
    <w:p w14:paraId="2EF87445" w14:textId="77777777" w:rsidR="007E3D60" w:rsidRDefault="007E3D60" w:rsidP="00177813">
      <w:pPr>
        <w:spacing w:after="0" w:line="240" w:lineRule="auto"/>
        <w:rPr>
          <w:rFonts w:cstheme="minorHAnsi"/>
          <w:bCs/>
          <w:sz w:val="24"/>
          <w:szCs w:val="24"/>
        </w:rPr>
      </w:pPr>
    </w:p>
    <w:p w14:paraId="3B0F0103" w14:textId="00838AFA" w:rsidR="007E3D60" w:rsidRPr="007E3D60" w:rsidRDefault="007E3D60" w:rsidP="00177813">
      <w:pPr>
        <w:spacing w:after="0" w:line="240" w:lineRule="auto"/>
        <w:rPr>
          <w:rFonts w:cstheme="minorHAnsi"/>
          <w:b/>
          <w:sz w:val="24"/>
          <w:szCs w:val="24"/>
          <w:u w:val="single"/>
        </w:rPr>
      </w:pPr>
      <w:r w:rsidRPr="007E3D60">
        <w:rPr>
          <w:rFonts w:cstheme="minorHAnsi"/>
          <w:b/>
          <w:sz w:val="24"/>
          <w:szCs w:val="24"/>
          <w:u w:val="single"/>
        </w:rPr>
        <w:t>Gender Critical Beliefs</w:t>
      </w:r>
    </w:p>
    <w:p w14:paraId="38574D03" w14:textId="36F8EDD2" w:rsidR="004F51EA" w:rsidRDefault="00A7035A" w:rsidP="00177813">
      <w:pPr>
        <w:spacing w:after="0" w:line="240" w:lineRule="auto"/>
        <w:rPr>
          <w:rFonts w:cstheme="minorHAnsi"/>
          <w:bCs/>
          <w:sz w:val="24"/>
          <w:szCs w:val="24"/>
        </w:rPr>
      </w:pPr>
      <w:r>
        <w:rPr>
          <w:rFonts w:cstheme="minorHAnsi"/>
          <w:bCs/>
          <w:sz w:val="24"/>
          <w:szCs w:val="24"/>
        </w:rPr>
        <w:t xml:space="preserve">The </w:t>
      </w:r>
      <w:r w:rsidR="00521D3D">
        <w:rPr>
          <w:rFonts w:cstheme="minorHAnsi"/>
          <w:bCs/>
          <w:sz w:val="24"/>
          <w:szCs w:val="24"/>
        </w:rPr>
        <w:t>proposed amendments strengthen the university’s commitment to freedom of speech and academic freedom</w:t>
      </w:r>
      <w:r w:rsidR="00845002">
        <w:rPr>
          <w:rFonts w:cstheme="minorHAnsi"/>
          <w:bCs/>
          <w:sz w:val="24"/>
          <w:szCs w:val="24"/>
        </w:rPr>
        <w:t xml:space="preserve"> within the law</w:t>
      </w:r>
      <w:r w:rsidR="00521D3D">
        <w:rPr>
          <w:rFonts w:cstheme="minorHAnsi"/>
          <w:bCs/>
          <w:sz w:val="24"/>
          <w:szCs w:val="24"/>
        </w:rPr>
        <w:t xml:space="preserve">. </w:t>
      </w:r>
      <w:r w:rsidR="007B31AD">
        <w:rPr>
          <w:rFonts w:cstheme="minorHAnsi"/>
          <w:bCs/>
          <w:sz w:val="24"/>
          <w:szCs w:val="24"/>
        </w:rPr>
        <w:t xml:space="preserve">Further, there has been </w:t>
      </w:r>
      <w:r w:rsidR="00260B8D">
        <w:rPr>
          <w:rFonts w:cstheme="minorHAnsi"/>
          <w:bCs/>
          <w:sz w:val="24"/>
          <w:szCs w:val="24"/>
        </w:rPr>
        <w:t xml:space="preserve">improved clarification </w:t>
      </w:r>
      <w:r w:rsidR="00CD12F0">
        <w:rPr>
          <w:rFonts w:cstheme="minorHAnsi"/>
          <w:bCs/>
          <w:sz w:val="24"/>
          <w:szCs w:val="24"/>
        </w:rPr>
        <w:t>to distinguish between sex as covered by the Equalities Act 2010 and gender identity.</w:t>
      </w:r>
      <w:r w:rsidR="006D7987" w:rsidRPr="006D7987">
        <w:rPr>
          <w:rFonts w:cstheme="minorHAnsi"/>
          <w:bCs/>
          <w:sz w:val="24"/>
          <w:szCs w:val="24"/>
        </w:rPr>
        <w:t xml:space="preserve"> </w:t>
      </w:r>
      <w:r w:rsidR="006D7987">
        <w:rPr>
          <w:rFonts w:cstheme="minorHAnsi"/>
          <w:bCs/>
          <w:sz w:val="24"/>
          <w:szCs w:val="24"/>
        </w:rPr>
        <w:t>Therefore, presenting a positive impact on this protected characteristic.</w:t>
      </w:r>
      <w:r w:rsidR="000D5806">
        <w:rPr>
          <w:rFonts w:cstheme="minorHAnsi"/>
          <w:bCs/>
          <w:sz w:val="24"/>
          <w:szCs w:val="24"/>
        </w:rPr>
        <w:t xml:space="preserve"> </w:t>
      </w:r>
      <w:r w:rsidR="0075484B">
        <w:rPr>
          <w:rFonts w:cstheme="minorHAnsi"/>
          <w:bCs/>
          <w:sz w:val="24"/>
          <w:szCs w:val="24"/>
        </w:rPr>
        <w:t>Positive</w:t>
      </w:r>
      <w:r w:rsidR="000A3B3A">
        <w:rPr>
          <w:rFonts w:cstheme="minorHAnsi"/>
          <w:bCs/>
          <w:sz w:val="24"/>
          <w:szCs w:val="24"/>
        </w:rPr>
        <w:t xml:space="preserve"> impact</w:t>
      </w:r>
      <w:r w:rsidR="0075484B">
        <w:rPr>
          <w:rFonts w:cstheme="minorHAnsi"/>
          <w:bCs/>
          <w:sz w:val="24"/>
          <w:szCs w:val="24"/>
        </w:rPr>
        <w:t xml:space="preserve"> related to</w:t>
      </w:r>
      <w:r w:rsidR="00443CB9">
        <w:rPr>
          <w:rFonts w:cstheme="minorHAnsi"/>
          <w:bCs/>
          <w:sz w:val="24"/>
          <w:szCs w:val="24"/>
        </w:rPr>
        <w:t xml:space="preserve"> this philosophical belief </w:t>
      </w:r>
      <w:r w:rsidR="00FC2203">
        <w:rPr>
          <w:rFonts w:cstheme="minorHAnsi"/>
          <w:bCs/>
          <w:sz w:val="24"/>
          <w:szCs w:val="24"/>
        </w:rPr>
        <w:t>c</w:t>
      </w:r>
      <w:r w:rsidR="00FC2203" w:rsidRPr="00DE0CE1">
        <w:rPr>
          <w:rFonts w:cstheme="minorHAnsi"/>
          <w:bCs/>
          <w:sz w:val="24"/>
          <w:szCs w:val="24"/>
        </w:rPr>
        <w:t>ould</w:t>
      </w:r>
      <w:r w:rsidR="00443CB9" w:rsidRPr="00DE0CE1">
        <w:rPr>
          <w:rFonts w:cstheme="minorHAnsi"/>
          <w:bCs/>
          <w:sz w:val="24"/>
          <w:szCs w:val="24"/>
        </w:rPr>
        <w:t xml:space="preserve"> be greater strengthened</w:t>
      </w:r>
      <w:r w:rsidR="00DE0CE1" w:rsidRPr="00DE0CE1">
        <w:rPr>
          <w:rFonts w:cstheme="minorHAnsi"/>
          <w:bCs/>
          <w:sz w:val="24"/>
          <w:szCs w:val="24"/>
        </w:rPr>
        <w:t xml:space="preserve"> </w:t>
      </w:r>
      <w:r w:rsidR="00443CB9" w:rsidRPr="00DE0CE1">
        <w:rPr>
          <w:rFonts w:cstheme="minorHAnsi"/>
          <w:bCs/>
          <w:sz w:val="24"/>
          <w:szCs w:val="24"/>
        </w:rPr>
        <w:t>by</w:t>
      </w:r>
      <w:r w:rsidR="004670C0" w:rsidRPr="00DE0CE1">
        <w:rPr>
          <w:rFonts w:cstheme="minorHAnsi"/>
          <w:bCs/>
          <w:sz w:val="24"/>
          <w:szCs w:val="24"/>
        </w:rPr>
        <w:t xml:space="preserve"> creating clearer distinction in the text about what is objective legal protection afforded by the law, and what is a university value which may not be shared by all.</w:t>
      </w:r>
    </w:p>
    <w:p w14:paraId="0CF37EA7" w14:textId="77777777" w:rsidR="004F51EA" w:rsidRDefault="004F51EA" w:rsidP="00177813">
      <w:pPr>
        <w:spacing w:after="0" w:line="240" w:lineRule="auto"/>
        <w:rPr>
          <w:rFonts w:cstheme="minorHAnsi"/>
          <w:bCs/>
          <w:sz w:val="24"/>
          <w:szCs w:val="24"/>
        </w:rPr>
      </w:pPr>
    </w:p>
    <w:p w14:paraId="33B7D032" w14:textId="7982FECE" w:rsidR="00270DB2" w:rsidRPr="009B78D0" w:rsidRDefault="009B78D0" w:rsidP="00177813">
      <w:pPr>
        <w:spacing w:after="0" w:line="240" w:lineRule="auto"/>
        <w:rPr>
          <w:rFonts w:cstheme="minorHAnsi"/>
          <w:b/>
          <w:sz w:val="24"/>
          <w:szCs w:val="24"/>
          <w:u w:val="single"/>
        </w:rPr>
      </w:pPr>
      <w:r w:rsidRPr="009B78D0">
        <w:rPr>
          <w:rFonts w:cstheme="minorHAnsi"/>
          <w:b/>
          <w:sz w:val="24"/>
          <w:szCs w:val="24"/>
          <w:u w:val="single"/>
        </w:rPr>
        <w:t>Neurodivergent people</w:t>
      </w:r>
    </w:p>
    <w:p w14:paraId="487C48B2" w14:textId="27B35A78" w:rsidR="00A269B1" w:rsidRDefault="004B6D36" w:rsidP="00177813">
      <w:pPr>
        <w:spacing w:after="0" w:line="240" w:lineRule="auto"/>
        <w:rPr>
          <w:rFonts w:cstheme="minorHAnsi"/>
          <w:bCs/>
          <w:sz w:val="24"/>
          <w:szCs w:val="24"/>
        </w:rPr>
      </w:pPr>
      <w:r>
        <w:rPr>
          <w:rFonts w:cstheme="minorHAnsi"/>
          <w:bCs/>
          <w:sz w:val="24"/>
          <w:szCs w:val="24"/>
        </w:rPr>
        <w:lastRenderedPageBreak/>
        <w:t>A</w:t>
      </w:r>
      <w:r w:rsidR="00900791">
        <w:rPr>
          <w:rFonts w:cstheme="minorHAnsi"/>
          <w:bCs/>
          <w:sz w:val="24"/>
          <w:szCs w:val="24"/>
        </w:rPr>
        <w:t>s</w:t>
      </w:r>
      <w:r>
        <w:rPr>
          <w:rFonts w:cstheme="minorHAnsi"/>
          <w:bCs/>
          <w:sz w:val="24"/>
          <w:szCs w:val="24"/>
        </w:rPr>
        <w:t xml:space="preserve"> a result of the intersectionality between neurodivergent people and </w:t>
      </w:r>
      <w:r w:rsidR="00900791">
        <w:rPr>
          <w:rFonts w:cstheme="minorHAnsi"/>
          <w:bCs/>
          <w:sz w:val="24"/>
          <w:szCs w:val="24"/>
        </w:rPr>
        <w:t xml:space="preserve">trans status or gender identity, the </w:t>
      </w:r>
      <w:r w:rsidR="00FA0C59">
        <w:rPr>
          <w:rFonts w:cstheme="minorHAnsi"/>
          <w:bCs/>
          <w:sz w:val="24"/>
          <w:szCs w:val="24"/>
        </w:rPr>
        <w:t xml:space="preserve">impact of the policy changes </w:t>
      </w:r>
      <w:proofErr w:type="gramStart"/>
      <w:r w:rsidR="00FA0C59">
        <w:rPr>
          <w:rFonts w:cstheme="minorHAnsi"/>
          <w:bCs/>
          <w:sz w:val="24"/>
          <w:szCs w:val="24"/>
        </w:rPr>
        <w:t>are</w:t>
      </w:r>
      <w:proofErr w:type="gramEnd"/>
      <w:r w:rsidR="00FA0C59">
        <w:rPr>
          <w:rFonts w:cstheme="minorHAnsi"/>
          <w:bCs/>
          <w:sz w:val="24"/>
          <w:szCs w:val="24"/>
        </w:rPr>
        <w:t xml:space="preserve"> broadly in line with the ‘Trans and non-binary’ subsection above. </w:t>
      </w:r>
      <w:r w:rsidR="006E0AC0">
        <w:rPr>
          <w:rFonts w:cstheme="minorHAnsi"/>
          <w:bCs/>
          <w:sz w:val="24"/>
          <w:szCs w:val="24"/>
        </w:rPr>
        <w:t xml:space="preserve">Critically, as the amends proposed are minor, resource and support </w:t>
      </w:r>
      <w:r w:rsidR="009A2198">
        <w:rPr>
          <w:rFonts w:cstheme="minorHAnsi"/>
          <w:bCs/>
          <w:sz w:val="24"/>
          <w:szCs w:val="24"/>
        </w:rPr>
        <w:t>are</w:t>
      </w:r>
      <w:r w:rsidR="006E0AC0">
        <w:rPr>
          <w:rFonts w:cstheme="minorHAnsi"/>
          <w:bCs/>
          <w:sz w:val="24"/>
          <w:szCs w:val="24"/>
        </w:rPr>
        <w:t xml:space="preserve"> broadly being maintained</w:t>
      </w:r>
      <w:r w:rsidR="006D3C25">
        <w:rPr>
          <w:rFonts w:cstheme="minorHAnsi"/>
          <w:bCs/>
          <w:sz w:val="24"/>
          <w:szCs w:val="24"/>
        </w:rPr>
        <w:t xml:space="preserve"> </w:t>
      </w:r>
      <w:r w:rsidR="00230A35">
        <w:rPr>
          <w:rFonts w:cstheme="minorHAnsi"/>
          <w:bCs/>
          <w:sz w:val="24"/>
          <w:szCs w:val="24"/>
        </w:rPr>
        <w:t>regardless of</w:t>
      </w:r>
      <w:r w:rsidR="006D3C25">
        <w:rPr>
          <w:rFonts w:cstheme="minorHAnsi"/>
          <w:bCs/>
          <w:sz w:val="24"/>
          <w:szCs w:val="24"/>
        </w:rPr>
        <w:t xml:space="preserve"> these</w:t>
      </w:r>
      <w:r w:rsidR="007626D7">
        <w:rPr>
          <w:rFonts w:cstheme="minorHAnsi"/>
          <w:bCs/>
          <w:sz w:val="24"/>
          <w:szCs w:val="24"/>
        </w:rPr>
        <w:t xml:space="preserve"> proposed</w:t>
      </w:r>
      <w:r w:rsidR="006D3C25">
        <w:rPr>
          <w:rFonts w:cstheme="minorHAnsi"/>
          <w:bCs/>
          <w:sz w:val="24"/>
          <w:szCs w:val="24"/>
        </w:rPr>
        <w:t xml:space="preserve"> changes. </w:t>
      </w:r>
      <w:r w:rsidR="00724EDB">
        <w:rPr>
          <w:rFonts w:cstheme="minorHAnsi"/>
          <w:bCs/>
          <w:sz w:val="24"/>
          <w:szCs w:val="24"/>
        </w:rPr>
        <w:t>Th</w:t>
      </w:r>
      <w:r w:rsidR="00123DFC">
        <w:rPr>
          <w:rFonts w:cstheme="minorHAnsi"/>
          <w:bCs/>
          <w:sz w:val="24"/>
          <w:szCs w:val="24"/>
        </w:rPr>
        <w:t xml:space="preserve">is </w:t>
      </w:r>
      <w:r w:rsidR="00123DFC" w:rsidRPr="008A65BE">
        <w:rPr>
          <w:rFonts w:cstheme="minorHAnsi"/>
          <w:bCs/>
          <w:sz w:val="24"/>
          <w:szCs w:val="24"/>
        </w:rPr>
        <w:t>retains</w:t>
      </w:r>
      <w:r w:rsidR="00724EDB" w:rsidRPr="008A65BE">
        <w:rPr>
          <w:rFonts w:cstheme="minorHAnsi"/>
          <w:bCs/>
          <w:sz w:val="24"/>
          <w:szCs w:val="24"/>
        </w:rPr>
        <w:t xml:space="preserve"> the individualised </w:t>
      </w:r>
      <w:r w:rsidR="00FF1279" w:rsidRPr="008A65BE">
        <w:rPr>
          <w:rFonts w:cstheme="minorHAnsi"/>
          <w:bCs/>
          <w:sz w:val="24"/>
          <w:szCs w:val="24"/>
        </w:rPr>
        <w:t xml:space="preserve">and tailored </w:t>
      </w:r>
      <w:r w:rsidR="00031C2E" w:rsidRPr="008A65BE">
        <w:rPr>
          <w:rFonts w:cstheme="minorHAnsi"/>
          <w:bCs/>
          <w:sz w:val="24"/>
          <w:szCs w:val="24"/>
        </w:rPr>
        <w:t xml:space="preserve">support </w:t>
      </w:r>
      <w:r w:rsidR="00724EDB" w:rsidRPr="008A65BE">
        <w:rPr>
          <w:rFonts w:cstheme="minorHAnsi"/>
          <w:bCs/>
          <w:sz w:val="24"/>
          <w:szCs w:val="24"/>
        </w:rPr>
        <w:t>required by this group</w:t>
      </w:r>
      <w:r w:rsidR="00123DFC">
        <w:rPr>
          <w:rFonts w:cstheme="minorHAnsi"/>
          <w:bCs/>
          <w:sz w:val="24"/>
          <w:szCs w:val="24"/>
        </w:rPr>
        <w:t>,</w:t>
      </w:r>
      <w:r w:rsidR="00C67F24">
        <w:rPr>
          <w:rFonts w:cstheme="minorHAnsi"/>
          <w:bCs/>
          <w:sz w:val="24"/>
          <w:szCs w:val="24"/>
        </w:rPr>
        <w:t xml:space="preserve"> </w:t>
      </w:r>
      <w:r w:rsidR="00123DFC">
        <w:rPr>
          <w:rFonts w:cstheme="minorHAnsi"/>
          <w:bCs/>
          <w:sz w:val="24"/>
          <w:szCs w:val="24"/>
        </w:rPr>
        <w:t>thereby</w:t>
      </w:r>
      <w:r w:rsidR="00C67F24">
        <w:rPr>
          <w:rFonts w:cstheme="minorHAnsi"/>
          <w:bCs/>
          <w:sz w:val="24"/>
          <w:szCs w:val="24"/>
        </w:rPr>
        <w:t xml:space="preserve"> promoting inclusivity.</w:t>
      </w:r>
    </w:p>
    <w:p w14:paraId="5DEFFE77" w14:textId="77777777" w:rsidR="003550A1" w:rsidRDefault="003550A1" w:rsidP="00177813">
      <w:pPr>
        <w:spacing w:after="0" w:line="240" w:lineRule="auto"/>
        <w:rPr>
          <w:rFonts w:cstheme="minorHAnsi"/>
          <w:bCs/>
          <w:sz w:val="24"/>
          <w:szCs w:val="24"/>
        </w:rPr>
      </w:pPr>
    </w:p>
    <w:p w14:paraId="759C3FC7" w14:textId="2141721E" w:rsidR="003550A1" w:rsidRPr="000D3554" w:rsidRDefault="003550A1" w:rsidP="00177813">
      <w:pPr>
        <w:spacing w:after="0" w:line="240" w:lineRule="auto"/>
        <w:rPr>
          <w:rFonts w:cstheme="minorHAnsi"/>
          <w:b/>
          <w:sz w:val="24"/>
          <w:szCs w:val="24"/>
          <w:u w:val="single"/>
        </w:rPr>
      </w:pPr>
      <w:r w:rsidRPr="000D3554">
        <w:rPr>
          <w:rFonts w:cstheme="minorHAnsi"/>
          <w:b/>
          <w:sz w:val="24"/>
          <w:szCs w:val="24"/>
          <w:u w:val="single"/>
        </w:rPr>
        <w:t xml:space="preserve">Global majority </w:t>
      </w:r>
      <w:r w:rsidR="000D3554" w:rsidRPr="000D3554">
        <w:rPr>
          <w:rFonts w:cstheme="minorHAnsi"/>
          <w:b/>
          <w:sz w:val="24"/>
          <w:szCs w:val="24"/>
          <w:u w:val="single"/>
        </w:rPr>
        <w:t>staff and students</w:t>
      </w:r>
    </w:p>
    <w:p w14:paraId="5FC6FA6D" w14:textId="30D7E8C2" w:rsidR="00FB5C63" w:rsidRPr="00310BD4" w:rsidRDefault="00310BD4" w:rsidP="00177813">
      <w:pPr>
        <w:spacing w:after="0" w:line="240" w:lineRule="auto"/>
        <w:rPr>
          <w:rFonts w:cstheme="minorHAnsi"/>
          <w:b/>
          <w:sz w:val="24"/>
          <w:szCs w:val="24"/>
        </w:rPr>
      </w:pPr>
      <w:r>
        <w:rPr>
          <w:rFonts w:cstheme="minorHAnsi"/>
          <w:bCs/>
          <w:sz w:val="24"/>
          <w:szCs w:val="24"/>
        </w:rPr>
        <w:t xml:space="preserve">As the proposed amends are minor in number, resource and support are broadly being maintained regardless of these proposed changes. Therefore, these policy changes are likely to have a neutral impact on </w:t>
      </w:r>
      <w:r w:rsidR="00357576">
        <w:rPr>
          <w:rFonts w:cstheme="minorHAnsi"/>
          <w:bCs/>
          <w:sz w:val="24"/>
          <w:szCs w:val="24"/>
        </w:rPr>
        <w:t xml:space="preserve">trans global majority </w:t>
      </w:r>
      <w:r w:rsidR="00065EEF">
        <w:rPr>
          <w:rFonts w:cstheme="minorHAnsi"/>
          <w:bCs/>
          <w:sz w:val="24"/>
          <w:szCs w:val="24"/>
        </w:rPr>
        <w:t>staff and students</w:t>
      </w:r>
      <w:r w:rsidR="00357576">
        <w:rPr>
          <w:rFonts w:cstheme="minorHAnsi"/>
          <w:bCs/>
          <w:sz w:val="24"/>
          <w:szCs w:val="24"/>
        </w:rPr>
        <w:t xml:space="preserve">. </w:t>
      </w:r>
      <w:r w:rsidR="00CE03B3" w:rsidRPr="007E1DAA">
        <w:rPr>
          <w:rFonts w:cstheme="minorHAnsi"/>
          <w:bCs/>
          <w:sz w:val="24"/>
          <w:szCs w:val="24"/>
        </w:rPr>
        <w:t>T</w:t>
      </w:r>
      <w:r w:rsidR="00FA1D8B" w:rsidRPr="007E1DAA">
        <w:rPr>
          <w:rFonts w:cstheme="minorHAnsi"/>
          <w:bCs/>
          <w:sz w:val="24"/>
          <w:szCs w:val="24"/>
        </w:rPr>
        <w:t xml:space="preserve">o </w:t>
      </w:r>
      <w:r w:rsidR="007A71CD" w:rsidRPr="007E1DAA">
        <w:rPr>
          <w:rFonts w:cstheme="minorHAnsi"/>
          <w:bCs/>
          <w:sz w:val="24"/>
          <w:szCs w:val="24"/>
        </w:rPr>
        <w:t>strengthen positive impact for this group</w:t>
      </w:r>
      <w:r w:rsidR="00CE03B3" w:rsidRPr="007E1DAA">
        <w:rPr>
          <w:rFonts w:cstheme="minorHAnsi"/>
          <w:bCs/>
          <w:sz w:val="24"/>
          <w:szCs w:val="24"/>
        </w:rPr>
        <w:t>,</w:t>
      </w:r>
      <w:r w:rsidR="00FA1D8B" w:rsidRPr="007E1DAA">
        <w:rPr>
          <w:rFonts w:cstheme="minorHAnsi"/>
          <w:bCs/>
          <w:sz w:val="24"/>
          <w:szCs w:val="24"/>
        </w:rPr>
        <w:t xml:space="preserve"> </w:t>
      </w:r>
      <w:r w:rsidR="00357576" w:rsidRPr="007E1DAA">
        <w:rPr>
          <w:rFonts w:cstheme="minorHAnsi"/>
          <w:bCs/>
          <w:sz w:val="24"/>
          <w:szCs w:val="24"/>
        </w:rPr>
        <w:t xml:space="preserve">the policy </w:t>
      </w:r>
      <w:r w:rsidR="007E1DAA" w:rsidRPr="007E1DAA">
        <w:rPr>
          <w:rFonts w:cstheme="minorHAnsi"/>
          <w:bCs/>
          <w:sz w:val="24"/>
          <w:szCs w:val="24"/>
        </w:rPr>
        <w:t>co</w:t>
      </w:r>
      <w:r w:rsidR="005F0A05" w:rsidRPr="007E1DAA">
        <w:rPr>
          <w:rFonts w:cstheme="minorHAnsi"/>
          <w:bCs/>
          <w:sz w:val="24"/>
          <w:szCs w:val="24"/>
        </w:rPr>
        <w:t xml:space="preserve">uld include specific consideration </w:t>
      </w:r>
      <w:r w:rsidR="00507D56" w:rsidRPr="007E1DAA">
        <w:rPr>
          <w:rFonts w:cstheme="minorHAnsi"/>
          <w:bCs/>
          <w:sz w:val="24"/>
          <w:szCs w:val="24"/>
        </w:rPr>
        <w:t>of this group</w:t>
      </w:r>
      <w:r w:rsidR="00CE03B3" w:rsidRPr="007E1DAA">
        <w:rPr>
          <w:rFonts w:cstheme="minorHAnsi"/>
          <w:bCs/>
          <w:sz w:val="24"/>
          <w:szCs w:val="24"/>
        </w:rPr>
        <w:t>,</w:t>
      </w:r>
      <w:r w:rsidR="00507D56">
        <w:rPr>
          <w:rFonts w:cstheme="minorHAnsi"/>
          <w:bCs/>
          <w:sz w:val="24"/>
          <w:szCs w:val="24"/>
        </w:rPr>
        <w:t xml:space="preserve"> as t</w:t>
      </w:r>
      <w:r w:rsidR="00BD3001" w:rsidRPr="00BD3001">
        <w:rPr>
          <w:rFonts w:cstheme="minorHAnsi"/>
          <w:bCs/>
          <w:sz w:val="24"/>
          <w:szCs w:val="24"/>
        </w:rPr>
        <w:t>rans global majority individuals may face compounded discrimination due to intersecting identities</w:t>
      </w:r>
      <w:r w:rsidR="00507D56">
        <w:rPr>
          <w:rFonts w:cstheme="minorHAnsi"/>
          <w:bCs/>
          <w:sz w:val="24"/>
          <w:szCs w:val="24"/>
        </w:rPr>
        <w:t>.</w:t>
      </w:r>
    </w:p>
    <w:p w14:paraId="62066A7F" w14:textId="77777777" w:rsidR="00CC389D" w:rsidRDefault="00CC389D" w:rsidP="00F61B66">
      <w:pPr>
        <w:spacing w:after="200" w:line="276" w:lineRule="auto"/>
        <w:rPr>
          <w:rFonts w:cstheme="minorHAnsi"/>
          <w:b/>
          <w:sz w:val="24"/>
          <w:szCs w:val="24"/>
        </w:rPr>
      </w:pPr>
    </w:p>
    <w:p w14:paraId="2BA6BFCA" w14:textId="0B309665" w:rsidR="00CC389D" w:rsidRPr="00177813" w:rsidRDefault="00CC389D" w:rsidP="00CC389D">
      <w:pPr>
        <w:spacing w:after="200" w:line="276" w:lineRule="auto"/>
        <w:jc w:val="center"/>
        <w:rPr>
          <w:rFonts w:cstheme="minorHAnsi"/>
          <w:sz w:val="24"/>
          <w:szCs w:val="24"/>
        </w:rPr>
      </w:pPr>
      <w:r w:rsidRPr="00AF38FB">
        <w:rPr>
          <w:rFonts w:cstheme="minorHAnsi"/>
          <w:b/>
          <w:sz w:val="24"/>
          <w:szCs w:val="24"/>
        </w:rPr>
        <w:t>Action Planning</w:t>
      </w:r>
      <w:r w:rsidRPr="00177813">
        <w:rPr>
          <w:rFonts w:cstheme="minorHAnsi"/>
          <w:sz w:val="24"/>
          <w:szCs w:val="24"/>
        </w:rPr>
        <w:t>: how will you mitigate negative and maximise positive outcomes?</w:t>
      </w:r>
    </w:p>
    <w:p w14:paraId="63EF6626" w14:textId="134CB0C5" w:rsidR="000B045E" w:rsidRDefault="000B045E" w:rsidP="007D604C">
      <w:pPr>
        <w:pStyle w:val="ListParagraph"/>
        <w:numPr>
          <w:ilvl w:val="0"/>
          <w:numId w:val="5"/>
        </w:numPr>
        <w:spacing w:after="200" w:line="240" w:lineRule="auto"/>
        <w:rPr>
          <w:rFonts w:cstheme="minorHAnsi"/>
          <w:bCs/>
          <w:sz w:val="24"/>
          <w:szCs w:val="24"/>
        </w:rPr>
      </w:pPr>
      <w:r w:rsidRPr="00701B22">
        <w:rPr>
          <w:rFonts w:cstheme="minorHAnsi"/>
          <w:bCs/>
          <w:sz w:val="24"/>
          <w:szCs w:val="24"/>
        </w:rPr>
        <w:t xml:space="preserve">Consider </w:t>
      </w:r>
      <w:r w:rsidR="00701B22" w:rsidRPr="00701B22">
        <w:rPr>
          <w:rFonts w:cstheme="minorHAnsi"/>
          <w:bCs/>
          <w:sz w:val="24"/>
          <w:szCs w:val="24"/>
        </w:rPr>
        <w:t xml:space="preserve">the sensitivity of this topic in </w:t>
      </w:r>
      <w:r w:rsidR="00701B22">
        <w:rPr>
          <w:rFonts w:cstheme="minorHAnsi"/>
          <w:bCs/>
          <w:sz w:val="24"/>
          <w:szCs w:val="24"/>
        </w:rPr>
        <w:t xml:space="preserve">all </w:t>
      </w:r>
      <w:r w:rsidR="00701B22" w:rsidRPr="00701B22">
        <w:rPr>
          <w:rFonts w:cstheme="minorHAnsi"/>
          <w:bCs/>
          <w:sz w:val="24"/>
          <w:szCs w:val="24"/>
        </w:rPr>
        <w:t>comms, emphasising inclusion</w:t>
      </w:r>
      <w:r w:rsidR="008E3D6F">
        <w:rPr>
          <w:rFonts w:cstheme="minorHAnsi"/>
          <w:bCs/>
          <w:sz w:val="24"/>
          <w:szCs w:val="24"/>
        </w:rPr>
        <w:t xml:space="preserve"> for trans people and women</w:t>
      </w:r>
      <w:r w:rsidR="00701B22" w:rsidRPr="00701B22">
        <w:rPr>
          <w:rFonts w:cstheme="minorHAnsi"/>
          <w:bCs/>
          <w:sz w:val="24"/>
          <w:szCs w:val="24"/>
        </w:rPr>
        <w:t xml:space="preserve"> within the law</w:t>
      </w:r>
    </w:p>
    <w:p w14:paraId="5D8FF185" w14:textId="12333165" w:rsidR="00701B22" w:rsidRPr="00701B22" w:rsidRDefault="00701B22" w:rsidP="007D604C">
      <w:pPr>
        <w:pStyle w:val="ListParagraph"/>
        <w:numPr>
          <w:ilvl w:val="0"/>
          <w:numId w:val="5"/>
        </w:numPr>
        <w:spacing w:after="200" w:line="240" w:lineRule="auto"/>
        <w:rPr>
          <w:rFonts w:cstheme="minorHAnsi"/>
          <w:bCs/>
          <w:sz w:val="24"/>
          <w:szCs w:val="24"/>
        </w:rPr>
      </w:pPr>
      <w:r>
        <w:rPr>
          <w:rFonts w:cstheme="minorHAnsi"/>
          <w:bCs/>
          <w:sz w:val="24"/>
          <w:szCs w:val="24"/>
        </w:rPr>
        <w:t>Liaise with relevant staff networks and the unions to communicate the context of these</w:t>
      </w:r>
      <w:r w:rsidR="00DE72EC">
        <w:rPr>
          <w:rFonts w:cstheme="minorHAnsi"/>
          <w:bCs/>
          <w:sz w:val="24"/>
          <w:szCs w:val="24"/>
        </w:rPr>
        <w:t xml:space="preserve"> </w:t>
      </w:r>
      <w:r w:rsidR="00B82BC8">
        <w:rPr>
          <w:rFonts w:cstheme="minorHAnsi"/>
          <w:bCs/>
          <w:sz w:val="24"/>
          <w:szCs w:val="24"/>
        </w:rPr>
        <w:t>policy amendments</w:t>
      </w:r>
    </w:p>
    <w:p w14:paraId="0779DF1B" w14:textId="2DFC50D3" w:rsidR="007D604C" w:rsidRDefault="00B82BBD" w:rsidP="007D604C">
      <w:pPr>
        <w:pStyle w:val="ListParagraph"/>
        <w:numPr>
          <w:ilvl w:val="0"/>
          <w:numId w:val="5"/>
        </w:numPr>
        <w:spacing w:after="200" w:line="240" w:lineRule="auto"/>
        <w:rPr>
          <w:rFonts w:cstheme="minorHAnsi"/>
          <w:bCs/>
          <w:sz w:val="24"/>
          <w:szCs w:val="24"/>
        </w:rPr>
      </w:pPr>
      <w:r>
        <w:rPr>
          <w:rFonts w:cstheme="minorHAnsi"/>
          <w:bCs/>
          <w:sz w:val="24"/>
          <w:szCs w:val="24"/>
        </w:rPr>
        <w:t>While swift affirmative action is required now in response to the EHRC letter, the University could c</w:t>
      </w:r>
      <w:r w:rsidR="00B72AB1">
        <w:rPr>
          <w:rFonts w:cstheme="minorHAnsi"/>
          <w:bCs/>
          <w:sz w:val="24"/>
          <w:szCs w:val="24"/>
        </w:rPr>
        <w:t xml:space="preserve">onsider whether the policy could be further strengthened </w:t>
      </w:r>
      <w:r w:rsidR="00B47232">
        <w:rPr>
          <w:rFonts w:cstheme="minorHAnsi"/>
          <w:bCs/>
          <w:sz w:val="24"/>
          <w:szCs w:val="24"/>
        </w:rPr>
        <w:t xml:space="preserve">in future </w:t>
      </w:r>
      <w:r w:rsidR="00B72AB1">
        <w:rPr>
          <w:rFonts w:cstheme="minorHAnsi"/>
          <w:bCs/>
          <w:sz w:val="24"/>
          <w:szCs w:val="24"/>
        </w:rPr>
        <w:t>by taking the following actions</w:t>
      </w:r>
      <w:r w:rsidR="00B47232">
        <w:rPr>
          <w:rFonts w:cstheme="minorHAnsi"/>
          <w:bCs/>
          <w:sz w:val="24"/>
          <w:szCs w:val="24"/>
        </w:rPr>
        <w:t>:</w:t>
      </w:r>
    </w:p>
    <w:p w14:paraId="73D1375A" w14:textId="28FF31B3" w:rsidR="0057413A" w:rsidRDefault="0057413A" w:rsidP="0057413A">
      <w:pPr>
        <w:pStyle w:val="ListParagraph"/>
        <w:numPr>
          <w:ilvl w:val="1"/>
          <w:numId w:val="5"/>
        </w:numPr>
        <w:spacing w:after="200" w:line="240" w:lineRule="auto"/>
        <w:rPr>
          <w:rFonts w:cstheme="minorHAnsi"/>
          <w:bCs/>
          <w:sz w:val="24"/>
          <w:szCs w:val="24"/>
        </w:rPr>
      </w:pPr>
      <w:r>
        <w:rPr>
          <w:rFonts w:cstheme="minorHAnsi"/>
          <w:bCs/>
          <w:sz w:val="24"/>
          <w:szCs w:val="24"/>
        </w:rPr>
        <w:t>Include consideration of participation in sport</w:t>
      </w:r>
    </w:p>
    <w:p w14:paraId="24AA9972" w14:textId="4F318398" w:rsidR="00177813" w:rsidRPr="00191163" w:rsidRDefault="0057413A" w:rsidP="00191163">
      <w:pPr>
        <w:pStyle w:val="ListParagraph"/>
        <w:numPr>
          <w:ilvl w:val="1"/>
          <w:numId w:val="5"/>
        </w:numPr>
        <w:spacing w:after="200" w:line="240" w:lineRule="auto"/>
        <w:rPr>
          <w:rFonts w:cstheme="minorHAnsi"/>
          <w:bCs/>
          <w:sz w:val="24"/>
          <w:szCs w:val="24"/>
        </w:rPr>
      </w:pPr>
      <w:r>
        <w:rPr>
          <w:rFonts w:cstheme="minorHAnsi"/>
          <w:bCs/>
          <w:sz w:val="24"/>
          <w:szCs w:val="24"/>
        </w:rPr>
        <w:t>Clearly define</w:t>
      </w:r>
      <w:r w:rsidR="001C7D73">
        <w:rPr>
          <w:rFonts w:cstheme="minorHAnsi"/>
          <w:bCs/>
          <w:sz w:val="24"/>
          <w:szCs w:val="24"/>
        </w:rPr>
        <w:t xml:space="preserve"> and separate out</w:t>
      </w:r>
      <w:r>
        <w:rPr>
          <w:rFonts w:cstheme="minorHAnsi"/>
          <w:bCs/>
          <w:sz w:val="24"/>
          <w:szCs w:val="24"/>
        </w:rPr>
        <w:t xml:space="preserve"> </w:t>
      </w:r>
      <w:r w:rsidR="00A35617">
        <w:rPr>
          <w:rFonts w:cstheme="minorHAnsi"/>
          <w:bCs/>
          <w:sz w:val="24"/>
          <w:szCs w:val="24"/>
        </w:rPr>
        <w:t>what is objective legal protection afforded by the law, and what is a university value which may not be shared by all</w:t>
      </w:r>
    </w:p>
    <w:p w14:paraId="29EF2DA2" w14:textId="77777777" w:rsidR="00321FF1" w:rsidRDefault="00177813" w:rsidP="00321FF1">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 xml:space="preserve">Project manager next steps </w:t>
      </w:r>
    </w:p>
    <w:p w14:paraId="1D6BF551" w14:textId="029818F4"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Does this Equality Analysis require consultation of 3 or 6 weeks (</w:t>
      </w:r>
      <w:hyperlink r:id="rId13" w:history="1">
        <w:r w:rsidRPr="00177813">
          <w:rPr>
            <w:rFonts w:eastAsiaTheme="majorEastAsia" w:cstheme="minorHAnsi"/>
            <w:color w:val="0563C1"/>
            <w:sz w:val="24"/>
            <w:szCs w:val="24"/>
            <w:u w:val="single"/>
          </w:rPr>
          <w:t>chart to help you decide</w:t>
        </w:r>
      </w:hyperlink>
      <w:r w:rsidRPr="00177813">
        <w:rPr>
          <w:rFonts w:cstheme="minorHAnsi"/>
          <w:sz w:val="24"/>
          <w:szCs w:val="24"/>
        </w:rPr>
        <w:t>)</w:t>
      </w:r>
      <w:r>
        <w:rPr>
          <w:rFonts w:cstheme="minorHAnsi"/>
          <w:sz w:val="24"/>
          <w:szCs w:val="24"/>
        </w:rPr>
        <w:t xml:space="preserve"> </w:t>
      </w:r>
      <w:r>
        <w:rPr>
          <w:rFonts w:cstheme="minorHAnsi"/>
          <w:sz w:val="24"/>
          <w:szCs w:val="24"/>
        </w:rPr>
        <w:tab/>
      </w:r>
      <w:r w:rsidR="0048247C">
        <w:rPr>
          <w:rFonts w:cstheme="minorHAnsi"/>
          <w:sz w:val="24"/>
          <w:szCs w:val="24"/>
        </w:rPr>
        <w:t>3</w:t>
      </w:r>
      <w:r>
        <w:rPr>
          <w:rFonts w:cstheme="minorHAnsi"/>
          <w:sz w:val="24"/>
          <w:szCs w:val="24"/>
        </w:rPr>
        <w:t xml:space="preserve"> weeks </w:t>
      </w:r>
    </w:p>
    <w:p w14:paraId="76AA5A18" w14:textId="07123E00" w:rsidR="00176851" w:rsidRDefault="00176851" w:rsidP="0048247C">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C7FE35C" w14:textId="784AAE81" w:rsidR="00321FF1" w:rsidRDefault="00321FF1" w:rsidP="00321FF1">
      <w:pPr>
        <w:keepNext/>
        <w:keepLines/>
        <w:spacing w:before="40" w:after="0" w:line="240" w:lineRule="auto"/>
        <w:ind w:left="-454"/>
        <w:outlineLvl w:val="1"/>
        <w:rPr>
          <w:rFonts w:cstheme="minorHAnsi"/>
          <w:sz w:val="24"/>
          <w:szCs w:val="24"/>
        </w:rPr>
      </w:pPr>
      <w:r w:rsidRPr="00177813">
        <w:rPr>
          <w:rFonts w:cstheme="minorHAnsi"/>
          <w:sz w:val="24"/>
          <w:szCs w:val="24"/>
        </w:rPr>
        <w:t>Is further monitoring or engagement required? (In addition to the formal Equality Analysis consultation, e.g., with the Students’ Union, Disability Services, relevant staff groups)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Yes</w:t>
      </w:r>
      <w:r>
        <w:rPr>
          <w:rFonts w:cstheme="minorHAnsi"/>
          <w:sz w:val="24"/>
          <w:szCs w:val="24"/>
        </w:rPr>
        <w:tab/>
      </w:r>
    </w:p>
    <w:p w14:paraId="4200402B" w14:textId="2001FB4B" w:rsidR="00176851" w:rsidRDefault="00176851" w:rsidP="0048247C">
      <w:pPr>
        <w:keepNext/>
        <w:keepLines/>
        <w:spacing w:before="40" w:after="0" w:line="240" w:lineRule="auto"/>
        <w:ind w:left="-454"/>
        <w:outlineLvl w:val="1"/>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CF6C919" w14:textId="2D254005" w:rsidR="00C9147E" w:rsidRDefault="00321FF1" w:rsidP="00C9147E">
      <w:pPr>
        <w:keepNext/>
        <w:keepLines/>
        <w:spacing w:before="40" w:after="0" w:line="240" w:lineRule="auto"/>
        <w:ind w:left="-454"/>
        <w:outlineLvl w:val="1"/>
        <w:rPr>
          <w:rFonts w:cstheme="minorHAnsi"/>
          <w:sz w:val="24"/>
          <w:szCs w:val="24"/>
        </w:rPr>
      </w:pPr>
      <w:r w:rsidRPr="00177813">
        <w:rPr>
          <w:rFonts w:cstheme="minorHAnsi"/>
          <w:sz w:val="24"/>
          <w:szCs w:val="24"/>
        </w:rPr>
        <w:t>What measure / statistic / data will you use to check if the activity has had a positive, negative</w:t>
      </w:r>
      <w:r w:rsidR="00176851">
        <w:rPr>
          <w:rFonts w:cstheme="minorHAnsi"/>
          <w:sz w:val="24"/>
          <w:szCs w:val="24"/>
        </w:rPr>
        <w:t>,</w:t>
      </w:r>
      <w:r w:rsidRPr="00177813">
        <w:rPr>
          <w:rFonts w:cstheme="minorHAnsi"/>
          <w:sz w:val="24"/>
          <w:szCs w:val="24"/>
        </w:rPr>
        <w:t xml:space="preserve"> or neutral outcome?</w:t>
      </w:r>
      <w:r w:rsidR="00D01F71">
        <w:rPr>
          <w:rFonts w:cstheme="minorHAnsi"/>
          <w:sz w:val="24"/>
          <w:szCs w:val="24"/>
        </w:rPr>
        <w:t xml:space="preserve"> Not applicable</w:t>
      </w:r>
    </w:p>
    <w:p w14:paraId="3BA0130C" w14:textId="77777777" w:rsidR="00C9147E" w:rsidRDefault="00C9147E" w:rsidP="00C9147E">
      <w:pPr>
        <w:keepNext/>
        <w:keepLines/>
        <w:spacing w:before="40" w:after="0" w:line="240" w:lineRule="auto"/>
        <w:ind w:left="-454"/>
        <w:outlineLvl w:val="1"/>
        <w:rPr>
          <w:rFonts w:cstheme="minorHAnsi"/>
          <w:sz w:val="24"/>
          <w:szCs w:val="24"/>
        </w:rPr>
      </w:pPr>
    </w:p>
    <w:p w14:paraId="6647F750" w14:textId="0FECD57E" w:rsid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When will you review this Equality Analysis?</w:t>
      </w:r>
      <w:r>
        <w:rPr>
          <w:rFonts w:cstheme="minorHAnsi"/>
          <w:sz w:val="24"/>
          <w:szCs w:val="24"/>
        </w:rPr>
        <w:t xml:space="preserve"> </w:t>
      </w:r>
      <w:r w:rsidRPr="00177813">
        <w:rPr>
          <w:rFonts w:cstheme="minorHAnsi"/>
          <w:sz w:val="24"/>
          <w:szCs w:val="24"/>
        </w:rPr>
        <w:t>Enter date or project stage suitable to the proposal</w:t>
      </w:r>
      <w:r>
        <w:rPr>
          <w:rFonts w:cstheme="minorHAnsi"/>
          <w:sz w:val="24"/>
          <w:szCs w:val="24"/>
        </w:rPr>
        <w:t>:</w:t>
      </w:r>
      <w:r w:rsidR="005A4CBF">
        <w:rPr>
          <w:rFonts w:cstheme="minorHAnsi"/>
          <w:sz w:val="24"/>
          <w:szCs w:val="24"/>
        </w:rPr>
        <w:t xml:space="preserve"> Following the </w:t>
      </w:r>
      <w:r w:rsidR="0048247C">
        <w:rPr>
          <w:rFonts w:cstheme="minorHAnsi"/>
          <w:sz w:val="24"/>
          <w:szCs w:val="24"/>
        </w:rPr>
        <w:t>three</w:t>
      </w:r>
      <w:r w:rsidR="005A4CBF">
        <w:rPr>
          <w:rFonts w:cstheme="minorHAnsi"/>
          <w:sz w:val="24"/>
          <w:szCs w:val="24"/>
        </w:rPr>
        <w:t>-week consultation</w:t>
      </w:r>
    </w:p>
    <w:p w14:paraId="1E53C6B8" w14:textId="0EFB4927" w:rsidR="00C9147E" w:rsidRDefault="00C9147E" w:rsidP="00C9147E">
      <w:pPr>
        <w:keepNext/>
        <w:keepLines/>
        <w:spacing w:before="40" w:after="0" w:line="240" w:lineRule="auto"/>
        <w:ind w:left="-454"/>
        <w:outlineLvl w:val="1"/>
        <w:rPr>
          <w:rFonts w:cstheme="minorHAnsi"/>
          <w:sz w:val="24"/>
          <w:szCs w:val="24"/>
        </w:rPr>
      </w:pPr>
    </w:p>
    <w:p w14:paraId="6E6A6991" w14:textId="35C4A074" w:rsidR="00C9147E" w:rsidRPr="00177813"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t>Equ</w:t>
      </w:r>
      <w:r w:rsidR="0048247C">
        <w:rPr>
          <w:rFonts w:eastAsiaTheme="majorEastAsia" w:cstheme="minorHAnsi"/>
          <w:color w:val="2F5496" w:themeColor="accent1" w:themeShade="BF"/>
          <w:sz w:val="26"/>
          <w:szCs w:val="26"/>
        </w:rPr>
        <w:t>i</w:t>
      </w:r>
      <w:r w:rsidRPr="00177813">
        <w:rPr>
          <w:rFonts w:eastAsiaTheme="majorEastAsia" w:cstheme="minorHAnsi"/>
          <w:color w:val="2F5496" w:themeColor="accent1" w:themeShade="BF"/>
          <w:sz w:val="26"/>
          <w:szCs w:val="26"/>
        </w:rPr>
        <w:t>ty, Diversity</w:t>
      </w:r>
      <w:r>
        <w:rPr>
          <w:rFonts w:eastAsiaTheme="majorEastAsia" w:cstheme="minorHAnsi"/>
          <w:color w:val="2F5496" w:themeColor="accent1" w:themeShade="BF"/>
          <w:sz w:val="26"/>
          <w:szCs w:val="26"/>
        </w:rPr>
        <w:t xml:space="preserve">, </w:t>
      </w:r>
      <w:r w:rsidRPr="00177813">
        <w:rPr>
          <w:rFonts w:eastAsiaTheme="majorEastAsia" w:cstheme="minorHAnsi"/>
          <w:color w:val="2F5496" w:themeColor="accent1" w:themeShade="BF"/>
          <w:sz w:val="26"/>
          <w:szCs w:val="26"/>
        </w:rPr>
        <w:t>and Inclusivity Team Review</w:t>
      </w:r>
    </w:p>
    <w:p w14:paraId="59321B82" w14:textId="33C6FF17" w:rsidR="00C9147E" w:rsidRPr="00C9147E" w:rsidRDefault="00C9147E" w:rsidP="00C9147E">
      <w:pPr>
        <w:keepNext/>
        <w:keepLines/>
        <w:spacing w:before="40" w:after="0" w:line="240" w:lineRule="auto"/>
        <w:ind w:left="-454"/>
        <w:outlineLvl w:val="1"/>
        <w:rPr>
          <w:rFonts w:cstheme="minorHAnsi"/>
          <w:sz w:val="24"/>
          <w:szCs w:val="24"/>
        </w:rPr>
      </w:pPr>
      <w:r w:rsidRPr="00177813">
        <w:rPr>
          <w:rFonts w:cstheme="minorHAnsi"/>
          <w:sz w:val="24"/>
          <w:szCs w:val="24"/>
        </w:rPr>
        <w:t xml:space="preserve">The EDI Team has reviewed this Equality </w:t>
      </w:r>
      <w:r w:rsidR="0048247C">
        <w:rPr>
          <w:rFonts w:cstheme="minorHAnsi"/>
          <w:sz w:val="24"/>
          <w:szCs w:val="24"/>
        </w:rPr>
        <w:t xml:space="preserve">Impact </w:t>
      </w:r>
      <w:r w:rsidRPr="00177813">
        <w:rPr>
          <w:rFonts w:cstheme="minorHAnsi"/>
          <w:sz w:val="24"/>
          <w:szCs w:val="24"/>
        </w:rPr>
        <w:t>Analysis and is satisfied that it is ready for formal consultation</w:t>
      </w:r>
    </w:p>
    <w:p w14:paraId="79EB4558" w14:textId="165FDB32" w:rsidR="00321FF1" w:rsidRDefault="00C9147E" w:rsidP="00321FF1">
      <w:pPr>
        <w:keepNext/>
        <w:keepLines/>
        <w:spacing w:before="40" w:after="0" w:line="240" w:lineRule="auto"/>
        <w:ind w:left="-454"/>
        <w:outlineLvl w:val="1"/>
        <w:rPr>
          <w:sz w:val="24"/>
          <w:szCs w:val="24"/>
        </w:rPr>
      </w:pPr>
      <w:r w:rsidRPr="317F5927">
        <w:rPr>
          <w:sz w:val="24"/>
          <w:szCs w:val="24"/>
        </w:rPr>
        <w:t>EDI representative:</w:t>
      </w:r>
      <w:r>
        <w:tab/>
      </w:r>
      <w:r>
        <w:tab/>
      </w:r>
      <w:r w:rsidR="00F174CB">
        <w:t>Elizabeth Garnham</w:t>
      </w:r>
      <w:r>
        <w:tab/>
      </w:r>
      <w:r>
        <w:tab/>
      </w:r>
      <w:r>
        <w:tab/>
      </w:r>
      <w:r>
        <w:tab/>
      </w:r>
      <w:r>
        <w:tab/>
      </w:r>
      <w:r w:rsidRPr="317F5927">
        <w:rPr>
          <w:sz w:val="24"/>
          <w:szCs w:val="24"/>
        </w:rPr>
        <w:t>Date:</w:t>
      </w:r>
      <w:r w:rsidR="00582D22">
        <w:rPr>
          <w:sz w:val="24"/>
          <w:szCs w:val="24"/>
        </w:rPr>
        <w:tab/>
        <w:t>18/09/2025</w:t>
      </w:r>
    </w:p>
    <w:p w14:paraId="7EE650A9" w14:textId="64B155BC" w:rsidR="00C9147E" w:rsidRDefault="00C9147E" w:rsidP="00321FF1">
      <w:pPr>
        <w:keepNext/>
        <w:keepLines/>
        <w:spacing w:before="40" w:after="0" w:line="240" w:lineRule="auto"/>
        <w:ind w:left="-454"/>
        <w:outlineLvl w:val="1"/>
        <w:rPr>
          <w:rFonts w:cstheme="minorHAnsi"/>
          <w:sz w:val="24"/>
          <w:szCs w:val="24"/>
        </w:rPr>
      </w:pPr>
    </w:p>
    <w:p w14:paraId="490292EC" w14:textId="104C98EE" w:rsidR="00C9147E" w:rsidRDefault="0048247C" w:rsidP="00C9147E">
      <w:pPr>
        <w:keepNext/>
        <w:keepLines/>
        <w:spacing w:before="40" w:after="0" w:line="240" w:lineRule="auto"/>
        <w:ind w:left="-454"/>
        <w:outlineLvl w:val="1"/>
        <w:rPr>
          <w:rFonts w:eastAsiaTheme="majorEastAsia" w:cstheme="minorHAnsi"/>
          <w:color w:val="2F5496" w:themeColor="accent1" w:themeShade="BF"/>
          <w:sz w:val="26"/>
          <w:szCs w:val="26"/>
        </w:rPr>
      </w:pPr>
      <w:r>
        <w:rPr>
          <w:rFonts w:eastAsiaTheme="majorEastAsia" w:cstheme="minorHAnsi"/>
          <w:color w:val="2F5496" w:themeColor="accent1" w:themeShade="BF"/>
          <w:sz w:val="26"/>
          <w:szCs w:val="26"/>
        </w:rPr>
        <w:t>College</w:t>
      </w:r>
      <w:r w:rsidR="00C9147E" w:rsidRPr="00177813">
        <w:rPr>
          <w:rFonts w:eastAsiaTheme="majorEastAsia" w:cstheme="minorHAnsi"/>
          <w:color w:val="2F5496" w:themeColor="accent1" w:themeShade="BF"/>
          <w:sz w:val="26"/>
          <w:szCs w:val="26"/>
        </w:rPr>
        <w:t>/Service/Departmental Sign off</w:t>
      </w:r>
    </w:p>
    <w:p w14:paraId="00BB74F5" w14:textId="6593A3DF" w:rsidR="00C9147E" w:rsidRDefault="00C9147E" w:rsidP="00176851">
      <w:pPr>
        <w:keepNext/>
        <w:keepLines/>
        <w:spacing w:before="40" w:after="0" w:line="240" w:lineRule="auto"/>
        <w:ind w:left="-454"/>
        <w:jc w:val="both"/>
        <w:outlineLvl w:val="1"/>
        <w:rPr>
          <w:rFonts w:eastAsiaTheme="majorEastAsia" w:cstheme="minorHAnsi"/>
          <w:color w:val="2F5496" w:themeColor="accent1" w:themeShade="BF"/>
          <w:sz w:val="26"/>
          <w:szCs w:val="26"/>
        </w:rPr>
      </w:pPr>
      <w:r w:rsidRPr="00177813">
        <w:rPr>
          <w:rFonts w:cstheme="minorHAnsi"/>
          <w:sz w:val="24"/>
          <w:szCs w:val="24"/>
        </w:rPr>
        <w:t>I am satisfied with the results from investigation, consultation</w:t>
      </w:r>
      <w:r>
        <w:rPr>
          <w:rFonts w:cstheme="minorHAnsi"/>
          <w:sz w:val="24"/>
          <w:szCs w:val="24"/>
        </w:rPr>
        <w:t>,</w:t>
      </w:r>
      <w:r w:rsidRPr="00177813">
        <w:rPr>
          <w:rFonts w:cstheme="minorHAnsi"/>
          <w:sz w:val="24"/>
          <w:szCs w:val="24"/>
        </w:rPr>
        <w:t xml:space="preserve"> and analysis. The progression of this E</w:t>
      </w:r>
      <w:r w:rsidR="0048247C">
        <w:rPr>
          <w:rFonts w:cstheme="minorHAnsi"/>
          <w:sz w:val="24"/>
          <w:szCs w:val="24"/>
        </w:rPr>
        <w:t>I</w:t>
      </w:r>
      <w:r w:rsidRPr="00177813">
        <w:rPr>
          <w:rFonts w:cstheme="minorHAnsi"/>
          <w:sz w:val="24"/>
          <w:szCs w:val="24"/>
        </w:rPr>
        <w:t xml:space="preserve">A will continue to throughout the activity/project and I will ensure that a review is undertaken following the final implementation of the proposal, to assess its actual impact. Any actions or feedback that results </w:t>
      </w:r>
      <w:proofErr w:type="gramStart"/>
      <w:r w:rsidRPr="00177813">
        <w:rPr>
          <w:rFonts w:cstheme="minorHAnsi"/>
          <w:sz w:val="24"/>
          <w:szCs w:val="24"/>
        </w:rPr>
        <w:t>as a consequence of</w:t>
      </w:r>
      <w:proofErr w:type="gramEnd"/>
      <w:r w:rsidRPr="00177813">
        <w:rPr>
          <w:rFonts w:cstheme="minorHAnsi"/>
          <w:sz w:val="24"/>
          <w:szCs w:val="24"/>
        </w:rPr>
        <w:t xml:space="preserve"> ongoing project changes will be monitored and incorporated within the stated processes. Any negative outcomes will be resolved with the appropriate stakeholders identified.</w:t>
      </w:r>
    </w:p>
    <w:p w14:paraId="6513FF02" w14:textId="77777777" w:rsidR="00C9147E" w:rsidRDefault="00C9147E" w:rsidP="00C9147E">
      <w:pPr>
        <w:keepNext/>
        <w:keepLines/>
        <w:spacing w:before="40" w:after="0" w:line="240" w:lineRule="auto"/>
        <w:ind w:left="-454"/>
        <w:outlineLvl w:val="1"/>
        <w:rPr>
          <w:rFonts w:cstheme="minorHAnsi"/>
          <w:sz w:val="24"/>
          <w:szCs w:val="24"/>
        </w:rPr>
      </w:pPr>
    </w:p>
    <w:p w14:paraId="20F593DD" w14:textId="4A88E4A2" w:rsidR="00C9147E" w:rsidRPr="00C9147E" w:rsidRDefault="0048247C" w:rsidP="00C9147E">
      <w:pPr>
        <w:keepNext/>
        <w:keepLines/>
        <w:spacing w:before="40" w:after="0" w:line="240" w:lineRule="auto"/>
        <w:ind w:left="-454"/>
        <w:outlineLvl w:val="1"/>
        <w:rPr>
          <w:rFonts w:eastAsiaTheme="majorEastAsia" w:cstheme="minorHAnsi"/>
          <w:color w:val="2F5496" w:themeColor="accent1" w:themeShade="BF"/>
          <w:sz w:val="26"/>
          <w:szCs w:val="26"/>
        </w:rPr>
      </w:pPr>
      <w:r>
        <w:rPr>
          <w:rFonts w:cstheme="minorHAnsi"/>
          <w:sz w:val="24"/>
          <w:szCs w:val="24"/>
        </w:rPr>
        <w:t>College</w:t>
      </w:r>
      <w:r w:rsidR="00C9147E" w:rsidRPr="00177813">
        <w:rPr>
          <w:rFonts w:cstheme="minorHAnsi"/>
          <w:sz w:val="24"/>
          <w:szCs w:val="24"/>
        </w:rPr>
        <w:t xml:space="preserve"> Dean/ Head of Department/ Head of Service</w:t>
      </w:r>
      <w:r w:rsidR="00C9147E">
        <w:rPr>
          <w:rFonts w:cstheme="minorHAnsi"/>
          <w:sz w:val="24"/>
          <w:szCs w:val="24"/>
        </w:rPr>
        <w:t>:</w:t>
      </w:r>
      <w:r w:rsidR="00582D22">
        <w:rPr>
          <w:rFonts w:cstheme="minorHAnsi"/>
          <w:sz w:val="24"/>
          <w:szCs w:val="24"/>
        </w:rPr>
        <w:t xml:space="preserve"> </w:t>
      </w:r>
      <w:r w:rsidR="00A53EE7">
        <w:rPr>
          <w:rFonts w:cstheme="minorHAnsi"/>
          <w:sz w:val="24"/>
          <w:szCs w:val="24"/>
        </w:rPr>
        <w:t>Katherine Davies</w:t>
      </w:r>
    </w:p>
    <w:p w14:paraId="6A1592B0" w14:textId="206702CE" w:rsidR="00C9147E" w:rsidRDefault="0048247C" w:rsidP="00321FF1">
      <w:pPr>
        <w:keepNext/>
        <w:keepLines/>
        <w:spacing w:before="40" w:after="0" w:line="240" w:lineRule="auto"/>
        <w:ind w:left="-454"/>
        <w:outlineLvl w:val="1"/>
        <w:rPr>
          <w:rFonts w:cstheme="minorHAnsi"/>
          <w:sz w:val="24"/>
          <w:szCs w:val="24"/>
        </w:rPr>
      </w:pPr>
      <w:r>
        <w:rPr>
          <w:rFonts w:cstheme="minorHAnsi"/>
          <w:sz w:val="24"/>
          <w:szCs w:val="24"/>
        </w:rPr>
        <w:t>College</w:t>
      </w:r>
      <w:r w:rsidR="00C9147E" w:rsidRPr="00177813">
        <w:rPr>
          <w:rFonts w:cstheme="minorHAnsi"/>
          <w:sz w:val="24"/>
          <w:szCs w:val="24"/>
        </w:rPr>
        <w:t>/ Department/ Service</w:t>
      </w:r>
      <w:r w:rsidR="00C9147E">
        <w:rPr>
          <w:rFonts w:cstheme="minorHAnsi"/>
          <w:sz w:val="24"/>
          <w:szCs w:val="24"/>
        </w:rPr>
        <w:t>:</w:t>
      </w:r>
      <w:r w:rsidR="00A53EE7">
        <w:rPr>
          <w:rFonts w:cstheme="minorHAnsi"/>
          <w:sz w:val="24"/>
          <w:szCs w:val="24"/>
        </w:rPr>
        <w:t xml:space="preserve"> Transformation and </w:t>
      </w:r>
      <w:r w:rsidR="00DE0B2E">
        <w:rPr>
          <w:rFonts w:cstheme="minorHAnsi"/>
          <w:sz w:val="24"/>
          <w:szCs w:val="24"/>
        </w:rPr>
        <w:t>Improvement Services</w:t>
      </w:r>
      <w:r w:rsidR="00AA229A">
        <w:rPr>
          <w:rFonts w:cstheme="minorHAnsi"/>
          <w:sz w:val="24"/>
          <w:szCs w:val="24"/>
        </w:rPr>
        <w:t xml:space="preserve"> </w:t>
      </w:r>
    </w:p>
    <w:p w14:paraId="214FF392" w14:textId="744A1EE7" w:rsidR="00C9147E" w:rsidRDefault="00C9147E" w:rsidP="00321FF1">
      <w:pPr>
        <w:keepNext/>
        <w:keepLines/>
        <w:spacing w:before="40" w:after="0" w:line="240" w:lineRule="auto"/>
        <w:ind w:left="-454"/>
        <w:outlineLvl w:val="1"/>
        <w:rPr>
          <w:rFonts w:cstheme="minorHAnsi"/>
          <w:sz w:val="24"/>
          <w:szCs w:val="24"/>
        </w:rPr>
      </w:pPr>
      <w:r w:rsidRPr="00177813">
        <w:rPr>
          <w:rFonts w:cstheme="minorHAnsi"/>
          <w:sz w:val="24"/>
          <w:szCs w:val="24"/>
        </w:rPr>
        <w:t>Date</w:t>
      </w:r>
      <w:r>
        <w:rPr>
          <w:rFonts w:cstheme="minorHAnsi"/>
          <w:sz w:val="24"/>
          <w:szCs w:val="24"/>
        </w:rPr>
        <w:t>:</w:t>
      </w:r>
      <w:r w:rsidR="00AA229A">
        <w:rPr>
          <w:rFonts w:cstheme="minorHAnsi"/>
          <w:sz w:val="24"/>
          <w:szCs w:val="24"/>
        </w:rPr>
        <w:t xml:space="preserve"> 18/09/2025</w:t>
      </w:r>
    </w:p>
    <w:p w14:paraId="63251E88" w14:textId="77777777" w:rsidR="00C9147E" w:rsidRDefault="00C9147E" w:rsidP="00191163">
      <w:pPr>
        <w:keepNext/>
        <w:keepLines/>
        <w:spacing w:before="40" w:after="0" w:line="240" w:lineRule="auto"/>
        <w:outlineLvl w:val="1"/>
        <w:rPr>
          <w:rFonts w:eastAsiaTheme="majorEastAsia" w:cstheme="minorHAnsi"/>
          <w:color w:val="2F5496" w:themeColor="accent1" w:themeShade="BF"/>
          <w:sz w:val="26"/>
          <w:szCs w:val="26"/>
        </w:rPr>
      </w:pPr>
    </w:p>
    <w:p w14:paraId="546C7655" w14:textId="77777777" w:rsidR="0048247C" w:rsidRDefault="0048247C" w:rsidP="00C9147E">
      <w:pPr>
        <w:keepNext/>
        <w:keepLines/>
        <w:spacing w:before="40" w:after="0" w:line="240" w:lineRule="auto"/>
        <w:ind w:left="-454"/>
        <w:outlineLvl w:val="1"/>
        <w:rPr>
          <w:rFonts w:eastAsiaTheme="majorEastAsia" w:cstheme="minorHAnsi"/>
          <w:color w:val="2F5496" w:themeColor="accent1" w:themeShade="BF"/>
          <w:sz w:val="26"/>
          <w:szCs w:val="26"/>
        </w:rPr>
      </w:pPr>
    </w:p>
    <w:p w14:paraId="491AC325" w14:textId="3559E32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eastAsiaTheme="majorEastAsia" w:cstheme="minorHAnsi"/>
          <w:color w:val="2F5496" w:themeColor="accent1" w:themeShade="BF"/>
          <w:sz w:val="26"/>
          <w:szCs w:val="26"/>
        </w:rPr>
        <w:lastRenderedPageBreak/>
        <w:t>So what</w:t>
      </w:r>
      <w:r>
        <w:rPr>
          <w:rFonts w:eastAsiaTheme="majorEastAsia" w:cstheme="minorHAnsi"/>
          <w:color w:val="2F5496" w:themeColor="accent1" w:themeShade="BF"/>
          <w:sz w:val="26"/>
          <w:szCs w:val="26"/>
        </w:rPr>
        <w:t>?</w:t>
      </w:r>
    </w:p>
    <w:p w14:paraId="4BA1E61D" w14:textId="5ABE1439" w:rsid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Consultation and engagement feedback is extremely important in Equality Analysis. Listening to student and staff voices and acting on their</w:t>
      </w:r>
      <w:r>
        <w:rPr>
          <w:rFonts w:eastAsiaTheme="majorEastAsia" w:cstheme="minorHAnsi"/>
          <w:color w:val="2F5496" w:themeColor="accent1" w:themeShade="BF"/>
          <w:sz w:val="26"/>
          <w:szCs w:val="26"/>
        </w:rPr>
        <w:t xml:space="preserve"> </w:t>
      </w:r>
      <w:r w:rsidRPr="00177813">
        <w:rPr>
          <w:rFonts w:cstheme="minorHAnsi"/>
          <w:bCs/>
          <w:sz w:val="24"/>
          <w:szCs w:val="24"/>
        </w:rPr>
        <w:t xml:space="preserve">feedback mean that activities become fit for purpose for diverse student and staff communities. Complete the ‘You Said, We Did’ table </w:t>
      </w:r>
      <w:r w:rsidRPr="00177813">
        <w:rPr>
          <w:rFonts w:cstheme="minorHAnsi"/>
          <w:b/>
          <w:bCs/>
          <w:sz w:val="24"/>
          <w:szCs w:val="24"/>
        </w:rPr>
        <w:t>before and after formal consultation</w:t>
      </w:r>
      <w:r w:rsidRPr="00177813">
        <w:rPr>
          <w:rFonts w:cstheme="minorHAnsi"/>
          <w:bCs/>
          <w:sz w:val="24"/>
          <w:szCs w:val="24"/>
        </w:rPr>
        <w:t>, and throughout the remaining lifetime of your activity to show the impact of feedback on your activity. The Equality and</w:t>
      </w:r>
    </w:p>
    <w:p w14:paraId="7EBDA85A" w14:textId="4E41C150" w:rsidR="00C9147E" w:rsidRPr="00C9147E" w:rsidRDefault="00C9147E" w:rsidP="00C9147E">
      <w:pPr>
        <w:keepNext/>
        <w:keepLines/>
        <w:spacing w:before="40" w:after="0" w:line="240" w:lineRule="auto"/>
        <w:ind w:left="-454"/>
        <w:outlineLvl w:val="1"/>
        <w:rPr>
          <w:rFonts w:eastAsiaTheme="majorEastAsia" w:cstheme="minorHAnsi"/>
          <w:color w:val="2F5496" w:themeColor="accent1" w:themeShade="BF"/>
          <w:sz w:val="26"/>
          <w:szCs w:val="26"/>
        </w:rPr>
      </w:pPr>
      <w:r w:rsidRPr="00177813">
        <w:rPr>
          <w:rFonts w:cstheme="minorHAnsi"/>
          <w:bCs/>
          <w:sz w:val="24"/>
          <w:szCs w:val="24"/>
        </w:rPr>
        <w:t xml:space="preserve">Diversity Unit will be in touch to gather examples of this feedback to share with equality stakeholders. Please add additional rows to the table as </w:t>
      </w:r>
    </w:p>
    <w:p w14:paraId="767AE000" w14:textId="0D0747B0" w:rsidR="00C9147E" w:rsidRDefault="00C9147E" w:rsidP="00C9147E">
      <w:pPr>
        <w:keepNext/>
        <w:keepLines/>
        <w:spacing w:before="40" w:after="0" w:line="240" w:lineRule="auto"/>
        <w:ind w:left="-454"/>
        <w:outlineLvl w:val="1"/>
        <w:rPr>
          <w:rFonts w:cstheme="minorHAnsi"/>
          <w:bCs/>
          <w:sz w:val="24"/>
          <w:szCs w:val="24"/>
        </w:rPr>
      </w:pPr>
      <w:r w:rsidRPr="00177813">
        <w:rPr>
          <w:rFonts w:cstheme="minorHAnsi"/>
          <w:bCs/>
          <w:sz w:val="24"/>
          <w:szCs w:val="24"/>
        </w:rPr>
        <w:t>required.</w:t>
      </w:r>
    </w:p>
    <w:p w14:paraId="6B55D306" w14:textId="568D6DD6" w:rsidR="00176851" w:rsidRDefault="00176851" w:rsidP="00C9147E">
      <w:pPr>
        <w:keepNext/>
        <w:keepLines/>
        <w:spacing w:before="40" w:after="0" w:line="240" w:lineRule="auto"/>
        <w:ind w:left="-454"/>
        <w:outlineLvl w:val="1"/>
        <w:rPr>
          <w:rFonts w:cstheme="minorHAnsi"/>
          <w:bCs/>
          <w:sz w:val="24"/>
          <w:szCs w:val="24"/>
        </w:rPr>
      </w:pPr>
    </w:p>
    <w:tbl>
      <w:tblPr>
        <w:tblStyle w:val="TableGrid"/>
        <w:tblW w:w="14743" w:type="dxa"/>
        <w:tblInd w:w="-431" w:type="dxa"/>
        <w:tblLook w:val="04A0" w:firstRow="1" w:lastRow="0" w:firstColumn="1" w:lastColumn="0" w:noHBand="0" w:noVBand="1"/>
      </w:tblPr>
      <w:tblGrid>
        <w:gridCol w:w="7405"/>
        <w:gridCol w:w="7338"/>
      </w:tblGrid>
      <w:tr w:rsidR="00176851" w:rsidRPr="00177813" w14:paraId="6F3929E6" w14:textId="77777777" w:rsidTr="00461F0B">
        <w:tc>
          <w:tcPr>
            <w:tcW w:w="7405" w:type="dxa"/>
          </w:tcPr>
          <w:p w14:paraId="5BDC03EC" w14:textId="77777777" w:rsidR="00176851" w:rsidRPr="00177813" w:rsidRDefault="00176851" w:rsidP="00F878C9">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You said</w:t>
            </w:r>
          </w:p>
        </w:tc>
        <w:tc>
          <w:tcPr>
            <w:tcW w:w="7338" w:type="dxa"/>
          </w:tcPr>
          <w:p w14:paraId="228F5193" w14:textId="77777777" w:rsidR="00176851" w:rsidRPr="00177813" w:rsidRDefault="00176851" w:rsidP="00F878C9">
            <w:pPr>
              <w:spacing w:after="200" w:line="276" w:lineRule="auto"/>
              <w:jc w:val="center"/>
              <w:rPr>
                <w:rFonts w:asciiTheme="minorHAnsi" w:hAnsiTheme="minorHAnsi" w:cstheme="minorHAnsi"/>
                <w:b/>
                <w:bCs/>
                <w:sz w:val="24"/>
                <w:szCs w:val="24"/>
              </w:rPr>
            </w:pPr>
            <w:r w:rsidRPr="00177813">
              <w:rPr>
                <w:rFonts w:asciiTheme="minorHAnsi" w:hAnsiTheme="minorHAnsi" w:cstheme="minorHAnsi"/>
                <w:b/>
                <w:bCs/>
                <w:sz w:val="24"/>
                <w:szCs w:val="24"/>
              </w:rPr>
              <w:t>We did</w:t>
            </w:r>
          </w:p>
        </w:tc>
      </w:tr>
      <w:tr w:rsidR="00176851" w:rsidRPr="00177813" w14:paraId="6CF5206A" w14:textId="77777777" w:rsidTr="00461F0B">
        <w:tc>
          <w:tcPr>
            <w:tcW w:w="7405" w:type="dxa"/>
          </w:tcPr>
          <w:p w14:paraId="7F0950EA" w14:textId="77777777" w:rsidR="00176851" w:rsidRPr="00177813" w:rsidRDefault="00176851" w:rsidP="00F878C9">
            <w:pPr>
              <w:spacing w:after="200" w:line="276" w:lineRule="auto"/>
              <w:rPr>
                <w:sz w:val="24"/>
                <w:szCs w:val="24"/>
              </w:rPr>
            </w:pPr>
          </w:p>
        </w:tc>
        <w:tc>
          <w:tcPr>
            <w:tcW w:w="7338" w:type="dxa"/>
          </w:tcPr>
          <w:p w14:paraId="237224A9" w14:textId="77777777" w:rsidR="00176851" w:rsidRPr="00177813" w:rsidRDefault="00176851" w:rsidP="00F878C9">
            <w:pPr>
              <w:spacing w:after="200" w:line="276" w:lineRule="auto"/>
              <w:rPr>
                <w:sz w:val="24"/>
                <w:szCs w:val="24"/>
              </w:rPr>
            </w:pPr>
          </w:p>
        </w:tc>
      </w:tr>
      <w:tr w:rsidR="00176851" w:rsidRPr="00177813" w14:paraId="01D128F7" w14:textId="77777777" w:rsidTr="00461F0B">
        <w:tc>
          <w:tcPr>
            <w:tcW w:w="7405" w:type="dxa"/>
          </w:tcPr>
          <w:p w14:paraId="12E9651E" w14:textId="77777777" w:rsidR="00176851" w:rsidRPr="00177813" w:rsidRDefault="00176851" w:rsidP="00F878C9">
            <w:pPr>
              <w:spacing w:after="200" w:line="276" w:lineRule="auto"/>
              <w:rPr>
                <w:sz w:val="24"/>
                <w:szCs w:val="24"/>
              </w:rPr>
            </w:pPr>
          </w:p>
        </w:tc>
        <w:tc>
          <w:tcPr>
            <w:tcW w:w="7338" w:type="dxa"/>
          </w:tcPr>
          <w:p w14:paraId="1ED8E4E0" w14:textId="77777777" w:rsidR="00176851" w:rsidRPr="00177813" w:rsidRDefault="00176851" w:rsidP="00F878C9">
            <w:pPr>
              <w:spacing w:after="200" w:line="276" w:lineRule="auto"/>
              <w:rPr>
                <w:sz w:val="24"/>
                <w:szCs w:val="24"/>
              </w:rPr>
            </w:pPr>
          </w:p>
        </w:tc>
      </w:tr>
      <w:tr w:rsidR="00176851" w:rsidRPr="00177813" w14:paraId="33727A75" w14:textId="77777777" w:rsidTr="00461F0B">
        <w:tc>
          <w:tcPr>
            <w:tcW w:w="7405" w:type="dxa"/>
          </w:tcPr>
          <w:p w14:paraId="501D3910" w14:textId="77777777" w:rsidR="00176851" w:rsidRPr="00177813" w:rsidRDefault="00176851" w:rsidP="00F878C9">
            <w:pPr>
              <w:spacing w:after="200" w:line="276" w:lineRule="auto"/>
              <w:rPr>
                <w:sz w:val="24"/>
                <w:szCs w:val="24"/>
              </w:rPr>
            </w:pPr>
          </w:p>
        </w:tc>
        <w:tc>
          <w:tcPr>
            <w:tcW w:w="7338" w:type="dxa"/>
          </w:tcPr>
          <w:p w14:paraId="0C22F089" w14:textId="77777777" w:rsidR="00176851" w:rsidRPr="00177813" w:rsidRDefault="00176851" w:rsidP="00F878C9">
            <w:pPr>
              <w:spacing w:after="200" w:line="276" w:lineRule="auto"/>
              <w:rPr>
                <w:sz w:val="24"/>
                <w:szCs w:val="24"/>
              </w:rPr>
            </w:pPr>
          </w:p>
        </w:tc>
      </w:tr>
    </w:tbl>
    <w:p w14:paraId="29E3BD71" w14:textId="77777777" w:rsidR="00C9147E" w:rsidRDefault="00C9147E" w:rsidP="00176851">
      <w:pPr>
        <w:spacing w:after="200" w:line="276" w:lineRule="auto"/>
        <w:ind w:right="-1054"/>
        <w:rPr>
          <w:rFonts w:cstheme="minorHAnsi"/>
          <w:b/>
          <w:bCs/>
          <w:sz w:val="24"/>
          <w:szCs w:val="24"/>
        </w:rPr>
      </w:pPr>
    </w:p>
    <w:p w14:paraId="6609B78A" w14:textId="77777777" w:rsidR="00C9147E" w:rsidRDefault="00C9147E" w:rsidP="00177813">
      <w:pPr>
        <w:spacing w:after="200" w:line="276" w:lineRule="auto"/>
        <w:ind w:right="-1054" w:firstLine="3"/>
        <w:jc w:val="center"/>
        <w:rPr>
          <w:rFonts w:cstheme="minorHAnsi"/>
          <w:b/>
          <w:bCs/>
          <w:sz w:val="24"/>
          <w:szCs w:val="24"/>
        </w:rPr>
      </w:pPr>
    </w:p>
    <w:p w14:paraId="111EE62C" w14:textId="20E75738" w:rsidR="00177813" w:rsidRPr="00177813" w:rsidRDefault="00177813" w:rsidP="00177813">
      <w:pPr>
        <w:spacing w:after="200" w:line="276" w:lineRule="auto"/>
        <w:ind w:right="-1054" w:firstLine="3"/>
        <w:jc w:val="center"/>
        <w:rPr>
          <w:rFonts w:cstheme="minorHAnsi"/>
          <w:b/>
          <w:bCs/>
          <w:color w:val="0563C1" w:themeColor="hyperlink"/>
          <w:sz w:val="24"/>
          <w:szCs w:val="24"/>
          <w:u w:val="single"/>
        </w:rPr>
      </w:pPr>
      <w:r w:rsidRPr="00177813">
        <w:rPr>
          <w:rFonts w:cstheme="minorHAnsi"/>
          <w:b/>
          <w:bCs/>
          <w:sz w:val="24"/>
          <w:szCs w:val="24"/>
        </w:rPr>
        <w:t xml:space="preserve">Please forward an electronic copy to the EDI Team by emailing </w:t>
      </w:r>
      <w:hyperlink r:id="rId14" w:history="1">
        <w:r w:rsidRPr="00177813">
          <w:rPr>
            <w:rFonts w:cstheme="minorHAnsi"/>
            <w:b/>
            <w:bCs/>
            <w:color w:val="0563C1" w:themeColor="hyperlink"/>
            <w:sz w:val="24"/>
            <w:szCs w:val="24"/>
            <w:u w:val="single"/>
          </w:rPr>
          <w:t>edi@uwe.ac.uk</w:t>
        </w:r>
      </w:hyperlink>
    </w:p>
    <w:p w14:paraId="6970F2DC" w14:textId="77777777" w:rsidR="00177813" w:rsidRPr="00177813" w:rsidRDefault="00177813" w:rsidP="00177813">
      <w:pPr>
        <w:spacing w:after="200" w:line="276" w:lineRule="auto"/>
        <w:ind w:firstLine="3"/>
        <w:jc w:val="center"/>
        <w:rPr>
          <w:rFonts w:cstheme="minorHAnsi"/>
          <w:b/>
          <w:bCs/>
          <w:sz w:val="24"/>
          <w:szCs w:val="24"/>
        </w:rPr>
      </w:pPr>
      <w:r w:rsidRPr="00177813">
        <w:rPr>
          <w:rFonts w:cstheme="minorHAnsi"/>
          <w:b/>
          <w:bCs/>
          <w:sz w:val="24"/>
          <w:szCs w:val="24"/>
        </w:rPr>
        <w:t>The original signed hard copy and/or electronic copy should be kept with your team for actions,</w:t>
      </w:r>
    </w:p>
    <w:p w14:paraId="13DBB7A1" w14:textId="40ABD6D9" w:rsidR="001A56BE" w:rsidRDefault="00177813" w:rsidP="0048247C">
      <w:pPr>
        <w:spacing w:after="200" w:line="276" w:lineRule="auto"/>
        <w:ind w:firstLine="3"/>
        <w:jc w:val="center"/>
        <w:rPr>
          <w:rFonts w:cstheme="minorHAnsi"/>
          <w:b/>
          <w:bCs/>
          <w:sz w:val="24"/>
          <w:szCs w:val="24"/>
        </w:rPr>
      </w:pPr>
      <w:r w:rsidRPr="00177813">
        <w:rPr>
          <w:rFonts w:cstheme="minorHAnsi"/>
          <w:b/>
          <w:bCs/>
          <w:sz w:val="24"/>
          <w:szCs w:val="24"/>
        </w:rPr>
        <w:t xml:space="preserve"> review, and progression of Freedom of Information requests</w:t>
      </w:r>
    </w:p>
    <w:p w14:paraId="0602D2B3" w14:textId="77777777" w:rsidR="0048247C" w:rsidRDefault="0048247C" w:rsidP="0048247C">
      <w:pPr>
        <w:spacing w:after="200" w:line="276" w:lineRule="auto"/>
      </w:pPr>
    </w:p>
    <w:sectPr w:rsidR="0048247C" w:rsidSect="00177813">
      <w:footerReference w:type="default" r:id="rId15"/>
      <w:head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6D41" w14:textId="77777777" w:rsidR="00B45404" w:rsidRDefault="00B45404">
      <w:pPr>
        <w:spacing w:after="0" w:line="240" w:lineRule="auto"/>
      </w:pPr>
      <w:r>
        <w:separator/>
      </w:r>
    </w:p>
  </w:endnote>
  <w:endnote w:type="continuationSeparator" w:id="0">
    <w:p w14:paraId="3569A3C2" w14:textId="77777777" w:rsidR="00B45404" w:rsidRDefault="00B4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504898"/>
      <w:docPartObj>
        <w:docPartGallery w:val="Page Numbers (Bottom of Page)"/>
        <w:docPartUnique/>
      </w:docPartObj>
    </w:sdtPr>
    <w:sdtEndPr>
      <w:rPr>
        <w:noProof/>
      </w:rPr>
    </w:sdtEndPr>
    <w:sdtContent>
      <w:p w14:paraId="0443A176" w14:textId="77777777" w:rsidR="002B55EE" w:rsidRDefault="0017781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195DFA5" w14:textId="1C557CB9" w:rsidR="002B55EE" w:rsidRDefault="00D746E8">
    <w:pPr>
      <w:pStyle w:val="Footer"/>
    </w:pPr>
    <w:r>
      <w:t>*</w:t>
    </w:r>
    <w:r w:rsidR="00944CE8" w:rsidRPr="00944CE8">
      <w:t xml:space="preserve">Warrier V, Greenberg DM, Weir E, Buckingham C, Smith P, Lai MC, Allison C, Baron-Cohen S. Elevated rates of autism, other neurodevelopmental and psychiatric diagnoses, and autistic traits in transgender and gender-diverse individuals. Nat Commun. 2020 Aug 7;11(1):3959. </w:t>
    </w:r>
    <w:proofErr w:type="spellStart"/>
    <w:r w:rsidR="00944CE8" w:rsidRPr="00944CE8">
      <w:t>doi</w:t>
    </w:r>
    <w:proofErr w:type="spellEnd"/>
    <w:r w:rsidR="00944CE8" w:rsidRPr="00944CE8">
      <w:t>: 10.1038/s41467-020-17794-1. PMID: 32770077; PMCID: PMC7415151.</w:t>
    </w:r>
  </w:p>
  <w:p w14:paraId="550EDB55" w14:textId="54AB2EEA" w:rsidR="009C4395" w:rsidRDefault="009C4395">
    <w:pPr>
      <w:pStyle w:val="Footer"/>
    </w:pPr>
    <w:r>
      <w:t>**</w:t>
    </w:r>
    <w:r w:rsidR="007A6C88" w:rsidRPr="007A6C88">
      <w:rPr>
        <w:sz w:val="22"/>
      </w:rPr>
      <w:t xml:space="preserve"> </w:t>
    </w:r>
    <w:hyperlink r:id="rId1" w:history="1">
      <w:r w:rsidR="007A6C88" w:rsidRPr="007A6C88">
        <w:rPr>
          <w:rStyle w:val="Hyperlink"/>
        </w:rPr>
        <w:t>Barriers to health faced by transgender and non-binary Black and minority ethnic people - Race Equality Foundation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6F69" w14:textId="77777777" w:rsidR="00B45404" w:rsidRDefault="00B45404">
      <w:pPr>
        <w:spacing w:after="0" w:line="240" w:lineRule="auto"/>
      </w:pPr>
      <w:r>
        <w:separator/>
      </w:r>
    </w:p>
  </w:footnote>
  <w:footnote w:type="continuationSeparator" w:id="0">
    <w:p w14:paraId="690DA35A" w14:textId="77777777" w:rsidR="00B45404" w:rsidRDefault="00B45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8887" w14:textId="77777777" w:rsidR="002B55EE" w:rsidRPr="009A7E40" w:rsidRDefault="00177813" w:rsidP="00F878C9">
    <w:pPr>
      <w:pStyle w:val="Header"/>
    </w:pPr>
    <w:r>
      <w:rPr>
        <w:noProof/>
        <w:lang w:eastAsia="en-GB"/>
      </w:rPr>
      <w:drawing>
        <wp:inline distT="0" distB="0" distL="0" distR="0" wp14:anchorId="5A0F6B04" wp14:editId="1C89651A">
          <wp:extent cx="1436370" cy="716280"/>
          <wp:effectExtent l="0" t="0" r="0" b="7620"/>
          <wp:docPr id="1" name="Picture 1" descr="UWE Brist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WE_Bristol_RG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637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7134"/>
    <w:multiLevelType w:val="hybridMultilevel"/>
    <w:tmpl w:val="370E98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49C13F1"/>
    <w:multiLevelType w:val="hybridMultilevel"/>
    <w:tmpl w:val="A3C072A2"/>
    <w:lvl w:ilvl="0" w:tplc="5D78415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8055A"/>
    <w:multiLevelType w:val="hybridMultilevel"/>
    <w:tmpl w:val="E0328B80"/>
    <w:lvl w:ilvl="0" w:tplc="0809000F">
      <w:start w:val="1"/>
      <w:numFmt w:val="decimal"/>
      <w:lvlText w:val="%1."/>
      <w:lvlJc w:val="left"/>
      <w:pPr>
        <w:ind w:left="266" w:hanging="360"/>
      </w:p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3" w15:restartNumberingAfterBreak="0">
    <w:nsid w:val="4F901003"/>
    <w:multiLevelType w:val="hybridMultilevel"/>
    <w:tmpl w:val="A31E4390"/>
    <w:lvl w:ilvl="0" w:tplc="3F680D7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96B9D"/>
    <w:multiLevelType w:val="hybridMultilevel"/>
    <w:tmpl w:val="5E02EB92"/>
    <w:lvl w:ilvl="0" w:tplc="F5A41C82">
      <w:start w:val="1"/>
      <w:numFmt w:val="decimal"/>
      <w:lvlText w:val="%1)"/>
      <w:lvlJc w:val="left"/>
      <w:pPr>
        <w:ind w:left="1020" w:hanging="360"/>
      </w:pPr>
    </w:lvl>
    <w:lvl w:ilvl="1" w:tplc="0F8243BC">
      <w:start w:val="1"/>
      <w:numFmt w:val="decimal"/>
      <w:lvlText w:val="%2)"/>
      <w:lvlJc w:val="left"/>
      <w:pPr>
        <w:ind w:left="1020" w:hanging="360"/>
      </w:pPr>
    </w:lvl>
    <w:lvl w:ilvl="2" w:tplc="D35AD896">
      <w:start w:val="1"/>
      <w:numFmt w:val="decimal"/>
      <w:lvlText w:val="%3)"/>
      <w:lvlJc w:val="left"/>
      <w:pPr>
        <w:ind w:left="1020" w:hanging="360"/>
      </w:pPr>
    </w:lvl>
    <w:lvl w:ilvl="3" w:tplc="88CED4D0">
      <w:start w:val="1"/>
      <w:numFmt w:val="decimal"/>
      <w:lvlText w:val="%4)"/>
      <w:lvlJc w:val="left"/>
      <w:pPr>
        <w:ind w:left="1020" w:hanging="360"/>
      </w:pPr>
    </w:lvl>
    <w:lvl w:ilvl="4" w:tplc="B2AE5D90">
      <w:start w:val="1"/>
      <w:numFmt w:val="decimal"/>
      <w:lvlText w:val="%5)"/>
      <w:lvlJc w:val="left"/>
      <w:pPr>
        <w:ind w:left="1020" w:hanging="360"/>
      </w:pPr>
    </w:lvl>
    <w:lvl w:ilvl="5" w:tplc="B8AE937A">
      <w:start w:val="1"/>
      <w:numFmt w:val="decimal"/>
      <w:lvlText w:val="%6)"/>
      <w:lvlJc w:val="left"/>
      <w:pPr>
        <w:ind w:left="1020" w:hanging="360"/>
      </w:pPr>
    </w:lvl>
    <w:lvl w:ilvl="6" w:tplc="2C2634A0">
      <w:start w:val="1"/>
      <w:numFmt w:val="decimal"/>
      <w:lvlText w:val="%7)"/>
      <w:lvlJc w:val="left"/>
      <w:pPr>
        <w:ind w:left="1020" w:hanging="360"/>
      </w:pPr>
    </w:lvl>
    <w:lvl w:ilvl="7" w:tplc="5FE66496">
      <w:start w:val="1"/>
      <w:numFmt w:val="decimal"/>
      <w:lvlText w:val="%8)"/>
      <w:lvlJc w:val="left"/>
      <w:pPr>
        <w:ind w:left="1020" w:hanging="360"/>
      </w:pPr>
    </w:lvl>
    <w:lvl w:ilvl="8" w:tplc="44306798">
      <w:start w:val="1"/>
      <w:numFmt w:val="decimal"/>
      <w:lvlText w:val="%9)"/>
      <w:lvlJc w:val="left"/>
      <w:pPr>
        <w:ind w:left="1020" w:hanging="360"/>
      </w:pPr>
    </w:lvl>
  </w:abstractNum>
  <w:abstractNum w:abstractNumId="5" w15:restartNumberingAfterBreak="0">
    <w:nsid w:val="6F5A2952"/>
    <w:multiLevelType w:val="hybridMultilevel"/>
    <w:tmpl w:val="E10661CC"/>
    <w:lvl w:ilvl="0" w:tplc="08090001">
      <w:start w:val="1"/>
      <w:numFmt w:val="bullet"/>
      <w:lvlText w:val=""/>
      <w:lvlJc w:val="left"/>
      <w:pPr>
        <w:ind w:left="266" w:hanging="360"/>
      </w:pPr>
      <w:rPr>
        <w:rFonts w:ascii="Symbol" w:hAnsi="Symbol" w:hint="default"/>
      </w:rPr>
    </w:lvl>
    <w:lvl w:ilvl="1" w:tplc="08090003" w:tentative="1">
      <w:start w:val="1"/>
      <w:numFmt w:val="bullet"/>
      <w:lvlText w:val="o"/>
      <w:lvlJc w:val="left"/>
      <w:pPr>
        <w:ind w:left="986" w:hanging="360"/>
      </w:pPr>
      <w:rPr>
        <w:rFonts w:ascii="Courier New" w:hAnsi="Courier New" w:cs="Courier New" w:hint="default"/>
      </w:rPr>
    </w:lvl>
    <w:lvl w:ilvl="2" w:tplc="08090005" w:tentative="1">
      <w:start w:val="1"/>
      <w:numFmt w:val="bullet"/>
      <w:lvlText w:val=""/>
      <w:lvlJc w:val="left"/>
      <w:pPr>
        <w:ind w:left="1706" w:hanging="360"/>
      </w:pPr>
      <w:rPr>
        <w:rFonts w:ascii="Wingdings" w:hAnsi="Wingdings" w:hint="default"/>
      </w:rPr>
    </w:lvl>
    <w:lvl w:ilvl="3" w:tplc="08090001" w:tentative="1">
      <w:start w:val="1"/>
      <w:numFmt w:val="bullet"/>
      <w:lvlText w:val=""/>
      <w:lvlJc w:val="left"/>
      <w:pPr>
        <w:ind w:left="2426" w:hanging="360"/>
      </w:pPr>
      <w:rPr>
        <w:rFonts w:ascii="Symbol" w:hAnsi="Symbol" w:hint="default"/>
      </w:rPr>
    </w:lvl>
    <w:lvl w:ilvl="4" w:tplc="08090003" w:tentative="1">
      <w:start w:val="1"/>
      <w:numFmt w:val="bullet"/>
      <w:lvlText w:val="o"/>
      <w:lvlJc w:val="left"/>
      <w:pPr>
        <w:ind w:left="3146" w:hanging="360"/>
      </w:pPr>
      <w:rPr>
        <w:rFonts w:ascii="Courier New" w:hAnsi="Courier New" w:cs="Courier New" w:hint="default"/>
      </w:rPr>
    </w:lvl>
    <w:lvl w:ilvl="5" w:tplc="08090005" w:tentative="1">
      <w:start w:val="1"/>
      <w:numFmt w:val="bullet"/>
      <w:lvlText w:val=""/>
      <w:lvlJc w:val="left"/>
      <w:pPr>
        <w:ind w:left="3866" w:hanging="360"/>
      </w:pPr>
      <w:rPr>
        <w:rFonts w:ascii="Wingdings" w:hAnsi="Wingdings" w:hint="default"/>
      </w:rPr>
    </w:lvl>
    <w:lvl w:ilvl="6" w:tplc="08090001" w:tentative="1">
      <w:start w:val="1"/>
      <w:numFmt w:val="bullet"/>
      <w:lvlText w:val=""/>
      <w:lvlJc w:val="left"/>
      <w:pPr>
        <w:ind w:left="4586" w:hanging="360"/>
      </w:pPr>
      <w:rPr>
        <w:rFonts w:ascii="Symbol" w:hAnsi="Symbol" w:hint="default"/>
      </w:rPr>
    </w:lvl>
    <w:lvl w:ilvl="7" w:tplc="08090003" w:tentative="1">
      <w:start w:val="1"/>
      <w:numFmt w:val="bullet"/>
      <w:lvlText w:val="o"/>
      <w:lvlJc w:val="left"/>
      <w:pPr>
        <w:ind w:left="5306" w:hanging="360"/>
      </w:pPr>
      <w:rPr>
        <w:rFonts w:ascii="Courier New" w:hAnsi="Courier New" w:cs="Courier New" w:hint="default"/>
      </w:rPr>
    </w:lvl>
    <w:lvl w:ilvl="8" w:tplc="08090005" w:tentative="1">
      <w:start w:val="1"/>
      <w:numFmt w:val="bullet"/>
      <w:lvlText w:val=""/>
      <w:lvlJc w:val="left"/>
      <w:pPr>
        <w:ind w:left="6026" w:hanging="360"/>
      </w:pPr>
      <w:rPr>
        <w:rFonts w:ascii="Wingdings" w:hAnsi="Wingdings" w:hint="default"/>
      </w:rPr>
    </w:lvl>
  </w:abstractNum>
  <w:num w:numId="1" w16cid:durableId="194781707">
    <w:abstractNumId w:val="1"/>
  </w:num>
  <w:num w:numId="2" w16cid:durableId="1474179556">
    <w:abstractNumId w:val="2"/>
  </w:num>
  <w:num w:numId="3" w16cid:durableId="1977291319">
    <w:abstractNumId w:val="5"/>
  </w:num>
  <w:num w:numId="4" w16cid:durableId="1070155641">
    <w:abstractNumId w:val="0"/>
  </w:num>
  <w:num w:numId="5" w16cid:durableId="1807163499">
    <w:abstractNumId w:val="3"/>
  </w:num>
  <w:num w:numId="6" w16cid:durableId="1148664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3"/>
    <w:rsid w:val="00003D09"/>
    <w:rsid w:val="0000552B"/>
    <w:rsid w:val="00007440"/>
    <w:rsid w:val="0000747B"/>
    <w:rsid w:val="000114A3"/>
    <w:rsid w:val="0001363B"/>
    <w:rsid w:val="00013D08"/>
    <w:rsid w:val="000211DC"/>
    <w:rsid w:val="00021286"/>
    <w:rsid w:val="00022E9C"/>
    <w:rsid w:val="00031C2E"/>
    <w:rsid w:val="00036B28"/>
    <w:rsid w:val="00043C78"/>
    <w:rsid w:val="00046FB3"/>
    <w:rsid w:val="000501B6"/>
    <w:rsid w:val="000538DE"/>
    <w:rsid w:val="00054B28"/>
    <w:rsid w:val="00062600"/>
    <w:rsid w:val="00065EEF"/>
    <w:rsid w:val="0006790A"/>
    <w:rsid w:val="00070892"/>
    <w:rsid w:val="000A3B3A"/>
    <w:rsid w:val="000B045E"/>
    <w:rsid w:val="000B4876"/>
    <w:rsid w:val="000B73CE"/>
    <w:rsid w:val="000C04B0"/>
    <w:rsid w:val="000C3B70"/>
    <w:rsid w:val="000C7707"/>
    <w:rsid w:val="000D3554"/>
    <w:rsid w:val="000D5806"/>
    <w:rsid w:val="000D625F"/>
    <w:rsid w:val="000D6E6B"/>
    <w:rsid w:val="001015BC"/>
    <w:rsid w:val="001061CC"/>
    <w:rsid w:val="0011124D"/>
    <w:rsid w:val="00121869"/>
    <w:rsid w:val="00122643"/>
    <w:rsid w:val="00123DFC"/>
    <w:rsid w:val="0013050F"/>
    <w:rsid w:val="00144AAB"/>
    <w:rsid w:val="00145B38"/>
    <w:rsid w:val="00146E2E"/>
    <w:rsid w:val="0015403C"/>
    <w:rsid w:val="00162B25"/>
    <w:rsid w:val="00163A7A"/>
    <w:rsid w:val="00164711"/>
    <w:rsid w:val="00170FD8"/>
    <w:rsid w:val="00176851"/>
    <w:rsid w:val="00177813"/>
    <w:rsid w:val="00187929"/>
    <w:rsid w:val="00191163"/>
    <w:rsid w:val="00197FBA"/>
    <w:rsid w:val="001A1E05"/>
    <w:rsid w:val="001A278C"/>
    <w:rsid w:val="001A32C1"/>
    <w:rsid w:val="001A56BE"/>
    <w:rsid w:val="001A70CF"/>
    <w:rsid w:val="001A7EB7"/>
    <w:rsid w:val="001C0B6C"/>
    <w:rsid w:val="001C0FAA"/>
    <w:rsid w:val="001C2C88"/>
    <w:rsid w:val="001C31E3"/>
    <w:rsid w:val="001C7D73"/>
    <w:rsid w:val="001D354E"/>
    <w:rsid w:val="001E0935"/>
    <w:rsid w:val="001E6A0E"/>
    <w:rsid w:val="001F2E74"/>
    <w:rsid w:val="00206B7D"/>
    <w:rsid w:val="0021218B"/>
    <w:rsid w:val="00214B74"/>
    <w:rsid w:val="002230FE"/>
    <w:rsid w:val="00230A35"/>
    <w:rsid w:val="002343DA"/>
    <w:rsid w:val="002371D4"/>
    <w:rsid w:val="002551EC"/>
    <w:rsid w:val="002555E2"/>
    <w:rsid w:val="00260B8D"/>
    <w:rsid w:val="00261260"/>
    <w:rsid w:val="00270DB2"/>
    <w:rsid w:val="0028482B"/>
    <w:rsid w:val="00285DE9"/>
    <w:rsid w:val="00292524"/>
    <w:rsid w:val="002956C9"/>
    <w:rsid w:val="002A1FDA"/>
    <w:rsid w:val="002A3951"/>
    <w:rsid w:val="002B27BF"/>
    <w:rsid w:val="002B55EE"/>
    <w:rsid w:val="002B668A"/>
    <w:rsid w:val="002B736B"/>
    <w:rsid w:val="002C7DC3"/>
    <w:rsid w:val="002D00A7"/>
    <w:rsid w:val="002D44A6"/>
    <w:rsid w:val="002F14CE"/>
    <w:rsid w:val="002F3BB2"/>
    <w:rsid w:val="002F7587"/>
    <w:rsid w:val="00306E1C"/>
    <w:rsid w:val="00307FBC"/>
    <w:rsid w:val="00310BD4"/>
    <w:rsid w:val="003125BE"/>
    <w:rsid w:val="003162B5"/>
    <w:rsid w:val="00321FF1"/>
    <w:rsid w:val="0033041B"/>
    <w:rsid w:val="00333738"/>
    <w:rsid w:val="003339AE"/>
    <w:rsid w:val="00335222"/>
    <w:rsid w:val="00345837"/>
    <w:rsid w:val="00346183"/>
    <w:rsid w:val="00346D80"/>
    <w:rsid w:val="00350BCD"/>
    <w:rsid w:val="003550A1"/>
    <w:rsid w:val="00357576"/>
    <w:rsid w:val="003649CD"/>
    <w:rsid w:val="00364ADF"/>
    <w:rsid w:val="00367169"/>
    <w:rsid w:val="00374A42"/>
    <w:rsid w:val="0037500E"/>
    <w:rsid w:val="00381C7B"/>
    <w:rsid w:val="0038350D"/>
    <w:rsid w:val="00385580"/>
    <w:rsid w:val="00386744"/>
    <w:rsid w:val="00387A55"/>
    <w:rsid w:val="003903C5"/>
    <w:rsid w:val="00390FAA"/>
    <w:rsid w:val="00396D95"/>
    <w:rsid w:val="00396E03"/>
    <w:rsid w:val="003A4087"/>
    <w:rsid w:val="003A45C1"/>
    <w:rsid w:val="003B57C0"/>
    <w:rsid w:val="003C496B"/>
    <w:rsid w:val="003C4F13"/>
    <w:rsid w:val="003D0D56"/>
    <w:rsid w:val="003E1425"/>
    <w:rsid w:val="003E2286"/>
    <w:rsid w:val="003E71B5"/>
    <w:rsid w:val="003F7B26"/>
    <w:rsid w:val="0041296B"/>
    <w:rsid w:val="0041754F"/>
    <w:rsid w:val="004241CF"/>
    <w:rsid w:val="004320F6"/>
    <w:rsid w:val="0043478B"/>
    <w:rsid w:val="00440CCB"/>
    <w:rsid w:val="004415E6"/>
    <w:rsid w:val="004419CB"/>
    <w:rsid w:val="00443CB9"/>
    <w:rsid w:val="004542D8"/>
    <w:rsid w:val="00461F0B"/>
    <w:rsid w:val="004627B1"/>
    <w:rsid w:val="0046425E"/>
    <w:rsid w:val="004652B5"/>
    <w:rsid w:val="004670C0"/>
    <w:rsid w:val="0048247C"/>
    <w:rsid w:val="00497C3E"/>
    <w:rsid w:val="004A1B33"/>
    <w:rsid w:val="004A634F"/>
    <w:rsid w:val="004A70BC"/>
    <w:rsid w:val="004B267B"/>
    <w:rsid w:val="004B47F8"/>
    <w:rsid w:val="004B4DF1"/>
    <w:rsid w:val="004B6D36"/>
    <w:rsid w:val="004C49CC"/>
    <w:rsid w:val="004D1B31"/>
    <w:rsid w:val="004E02FA"/>
    <w:rsid w:val="004E0964"/>
    <w:rsid w:val="004E22AB"/>
    <w:rsid w:val="004E23BF"/>
    <w:rsid w:val="004E6407"/>
    <w:rsid w:val="004F210A"/>
    <w:rsid w:val="004F43E3"/>
    <w:rsid w:val="004F51EA"/>
    <w:rsid w:val="004F5C64"/>
    <w:rsid w:val="00507D56"/>
    <w:rsid w:val="00521D3D"/>
    <w:rsid w:val="00522E4A"/>
    <w:rsid w:val="00535FB7"/>
    <w:rsid w:val="00540104"/>
    <w:rsid w:val="00551CCB"/>
    <w:rsid w:val="005564EC"/>
    <w:rsid w:val="00560FEA"/>
    <w:rsid w:val="00572BA8"/>
    <w:rsid w:val="0057413A"/>
    <w:rsid w:val="00575027"/>
    <w:rsid w:val="00582D22"/>
    <w:rsid w:val="005959EC"/>
    <w:rsid w:val="00595EA6"/>
    <w:rsid w:val="005A4CBF"/>
    <w:rsid w:val="005B02A0"/>
    <w:rsid w:val="005B0FA4"/>
    <w:rsid w:val="005B2EEE"/>
    <w:rsid w:val="005B7342"/>
    <w:rsid w:val="005C513B"/>
    <w:rsid w:val="005D6BD8"/>
    <w:rsid w:val="005D718F"/>
    <w:rsid w:val="005F0A05"/>
    <w:rsid w:val="005F51E7"/>
    <w:rsid w:val="00613EB6"/>
    <w:rsid w:val="006152BB"/>
    <w:rsid w:val="0061691F"/>
    <w:rsid w:val="006376CF"/>
    <w:rsid w:val="00637840"/>
    <w:rsid w:val="00640598"/>
    <w:rsid w:val="00642801"/>
    <w:rsid w:val="006514BB"/>
    <w:rsid w:val="00651B54"/>
    <w:rsid w:val="006574F3"/>
    <w:rsid w:val="00662611"/>
    <w:rsid w:val="00667389"/>
    <w:rsid w:val="0067156C"/>
    <w:rsid w:val="00672C5E"/>
    <w:rsid w:val="00674957"/>
    <w:rsid w:val="00674FCA"/>
    <w:rsid w:val="00675276"/>
    <w:rsid w:val="006800E6"/>
    <w:rsid w:val="00680AAA"/>
    <w:rsid w:val="00697189"/>
    <w:rsid w:val="006A6475"/>
    <w:rsid w:val="006A7080"/>
    <w:rsid w:val="006B1523"/>
    <w:rsid w:val="006C516F"/>
    <w:rsid w:val="006D1155"/>
    <w:rsid w:val="006D1156"/>
    <w:rsid w:val="006D1543"/>
    <w:rsid w:val="006D3C25"/>
    <w:rsid w:val="006D7987"/>
    <w:rsid w:val="006E0AC0"/>
    <w:rsid w:val="006E0C63"/>
    <w:rsid w:val="006E16A1"/>
    <w:rsid w:val="006E6C16"/>
    <w:rsid w:val="006F180C"/>
    <w:rsid w:val="00701B22"/>
    <w:rsid w:val="007030A2"/>
    <w:rsid w:val="00704E36"/>
    <w:rsid w:val="00706F4B"/>
    <w:rsid w:val="00707ECE"/>
    <w:rsid w:val="00711A71"/>
    <w:rsid w:val="00724EDB"/>
    <w:rsid w:val="0072591B"/>
    <w:rsid w:val="007262B3"/>
    <w:rsid w:val="00730F84"/>
    <w:rsid w:val="00732CA9"/>
    <w:rsid w:val="007333C4"/>
    <w:rsid w:val="00735C00"/>
    <w:rsid w:val="00743992"/>
    <w:rsid w:val="007509FC"/>
    <w:rsid w:val="0075484B"/>
    <w:rsid w:val="007570A8"/>
    <w:rsid w:val="007626D7"/>
    <w:rsid w:val="00772936"/>
    <w:rsid w:val="00776D9E"/>
    <w:rsid w:val="00784B55"/>
    <w:rsid w:val="00785B72"/>
    <w:rsid w:val="00791A38"/>
    <w:rsid w:val="00797B8A"/>
    <w:rsid w:val="00797E0A"/>
    <w:rsid w:val="00797E0B"/>
    <w:rsid w:val="007A6C88"/>
    <w:rsid w:val="007A71CD"/>
    <w:rsid w:val="007B0708"/>
    <w:rsid w:val="007B1F60"/>
    <w:rsid w:val="007B31AD"/>
    <w:rsid w:val="007B4506"/>
    <w:rsid w:val="007C23E2"/>
    <w:rsid w:val="007C3D60"/>
    <w:rsid w:val="007C4309"/>
    <w:rsid w:val="007C49D9"/>
    <w:rsid w:val="007C4A6D"/>
    <w:rsid w:val="007C60DE"/>
    <w:rsid w:val="007C7A56"/>
    <w:rsid w:val="007D3D36"/>
    <w:rsid w:val="007D4327"/>
    <w:rsid w:val="007D604C"/>
    <w:rsid w:val="007E1DAA"/>
    <w:rsid w:val="007E3D60"/>
    <w:rsid w:val="007E6BA9"/>
    <w:rsid w:val="007F2919"/>
    <w:rsid w:val="00810702"/>
    <w:rsid w:val="00813CDA"/>
    <w:rsid w:val="00815D95"/>
    <w:rsid w:val="00824F73"/>
    <w:rsid w:val="00826DB8"/>
    <w:rsid w:val="008310F9"/>
    <w:rsid w:val="008421B2"/>
    <w:rsid w:val="00845002"/>
    <w:rsid w:val="00845C7E"/>
    <w:rsid w:val="00846E9E"/>
    <w:rsid w:val="00856A5C"/>
    <w:rsid w:val="008605E6"/>
    <w:rsid w:val="00861E3E"/>
    <w:rsid w:val="00863EA2"/>
    <w:rsid w:val="0087435B"/>
    <w:rsid w:val="00875B1A"/>
    <w:rsid w:val="00881A91"/>
    <w:rsid w:val="0088737A"/>
    <w:rsid w:val="00897D2C"/>
    <w:rsid w:val="008A65BE"/>
    <w:rsid w:val="008A6964"/>
    <w:rsid w:val="008A7AF8"/>
    <w:rsid w:val="008B7FFA"/>
    <w:rsid w:val="008D2091"/>
    <w:rsid w:val="008E3D6F"/>
    <w:rsid w:val="008E6E84"/>
    <w:rsid w:val="008E79C6"/>
    <w:rsid w:val="008F0E4B"/>
    <w:rsid w:val="008F40F0"/>
    <w:rsid w:val="00900791"/>
    <w:rsid w:val="00914E2D"/>
    <w:rsid w:val="00920075"/>
    <w:rsid w:val="00942A18"/>
    <w:rsid w:val="00944CE8"/>
    <w:rsid w:val="00951B7D"/>
    <w:rsid w:val="00963614"/>
    <w:rsid w:val="009643AF"/>
    <w:rsid w:val="009652A9"/>
    <w:rsid w:val="00965815"/>
    <w:rsid w:val="0097453D"/>
    <w:rsid w:val="00981CC1"/>
    <w:rsid w:val="009832A1"/>
    <w:rsid w:val="00997FFA"/>
    <w:rsid w:val="009A02DA"/>
    <w:rsid w:val="009A2198"/>
    <w:rsid w:val="009B0513"/>
    <w:rsid w:val="009B78D0"/>
    <w:rsid w:val="009B7FC3"/>
    <w:rsid w:val="009C1683"/>
    <w:rsid w:val="009C4395"/>
    <w:rsid w:val="009E2723"/>
    <w:rsid w:val="009E4046"/>
    <w:rsid w:val="009E7331"/>
    <w:rsid w:val="009E7BAF"/>
    <w:rsid w:val="009F0CA9"/>
    <w:rsid w:val="009F5CD1"/>
    <w:rsid w:val="00A0149B"/>
    <w:rsid w:val="00A06A08"/>
    <w:rsid w:val="00A06C50"/>
    <w:rsid w:val="00A17840"/>
    <w:rsid w:val="00A2078B"/>
    <w:rsid w:val="00A20D02"/>
    <w:rsid w:val="00A21F05"/>
    <w:rsid w:val="00A2582C"/>
    <w:rsid w:val="00A2593D"/>
    <w:rsid w:val="00A269B1"/>
    <w:rsid w:val="00A31A9A"/>
    <w:rsid w:val="00A338A2"/>
    <w:rsid w:val="00A35617"/>
    <w:rsid w:val="00A520D0"/>
    <w:rsid w:val="00A53EE7"/>
    <w:rsid w:val="00A7035A"/>
    <w:rsid w:val="00A7069B"/>
    <w:rsid w:val="00A74C8A"/>
    <w:rsid w:val="00A75641"/>
    <w:rsid w:val="00A82AEA"/>
    <w:rsid w:val="00A84C7E"/>
    <w:rsid w:val="00A93847"/>
    <w:rsid w:val="00A93967"/>
    <w:rsid w:val="00AA229A"/>
    <w:rsid w:val="00AB1372"/>
    <w:rsid w:val="00AB14FD"/>
    <w:rsid w:val="00AB2404"/>
    <w:rsid w:val="00AB411B"/>
    <w:rsid w:val="00AD534C"/>
    <w:rsid w:val="00AE48FD"/>
    <w:rsid w:val="00AE5B20"/>
    <w:rsid w:val="00AF38FB"/>
    <w:rsid w:val="00B40EC1"/>
    <w:rsid w:val="00B418F7"/>
    <w:rsid w:val="00B41C05"/>
    <w:rsid w:val="00B42071"/>
    <w:rsid w:val="00B44507"/>
    <w:rsid w:val="00B45404"/>
    <w:rsid w:val="00B47232"/>
    <w:rsid w:val="00B64237"/>
    <w:rsid w:val="00B6737C"/>
    <w:rsid w:val="00B67901"/>
    <w:rsid w:val="00B71ED5"/>
    <w:rsid w:val="00B72AB1"/>
    <w:rsid w:val="00B74997"/>
    <w:rsid w:val="00B82BBD"/>
    <w:rsid w:val="00B82BC8"/>
    <w:rsid w:val="00B978E1"/>
    <w:rsid w:val="00BA5BFB"/>
    <w:rsid w:val="00BB1651"/>
    <w:rsid w:val="00BC37D9"/>
    <w:rsid w:val="00BD0BEB"/>
    <w:rsid w:val="00BD3001"/>
    <w:rsid w:val="00BD344B"/>
    <w:rsid w:val="00BE7583"/>
    <w:rsid w:val="00BF58A9"/>
    <w:rsid w:val="00C022E3"/>
    <w:rsid w:val="00C04748"/>
    <w:rsid w:val="00C0734A"/>
    <w:rsid w:val="00C073BE"/>
    <w:rsid w:val="00C200FA"/>
    <w:rsid w:val="00C21921"/>
    <w:rsid w:val="00C23A0E"/>
    <w:rsid w:val="00C25D95"/>
    <w:rsid w:val="00C27044"/>
    <w:rsid w:val="00C42FD1"/>
    <w:rsid w:val="00C52AAF"/>
    <w:rsid w:val="00C53AF7"/>
    <w:rsid w:val="00C53B4F"/>
    <w:rsid w:val="00C67269"/>
    <w:rsid w:val="00C67F24"/>
    <w:rsid w:val="00C70481"/>
    <w:rsid w:val="00C72973"/>
    <w:rsid w:val="00C735C0"/>
    <w:rsid w:val="00C80319"/>
    <w:rsid w:val="00C86DE6"/>
    <w:rsid w:val="00C90D8F"/>
    <w:rsid w:val="00C9147E"/>
    <w:rsid w:val="00CA5ECE"/>
    <w:rsid w:val="00CB0457"/>
    <w:rsid w:val="00CC389D"/>
    <w:rsid w:val="00CD12F0"/>
    <w:rsid w:val="00CE03B3"/>
    <w:rsid w:val="00CE071C"/>
    <w:rsid w:val="00CE1A25"/>
    <w:rsid w:val="00CE2D02"/>
    <w:rsid w:val="00CE37CF"/>
    <w:rsid w:val="00CE576C"/>
    <w:rsid w:val="00CF3010"/>
    <w:rsid w:val="00D01F71"/>
    <w:rsid w:val="00D030D0"/>
    <w:rsid w:val="00D04979"/>
    <w:rsid w:val="00D0609A"/>
    <w:rsid w:val="00D10784"/>
    <w:rsid w:val="00D16599"/>
    <w:rsid w:val="00D40E82"/>
    <w:rsid w:val="00D43CCD"/>
    <w:rsid w:val="00D44B05"/>
    <w:rsid w:val="00D47259"/>
    <w:rsid w:val="00D47C64"/>
    <w:rsid w:val="00D57AF1"/>
    <w:rsid w:val="00D6048C"/>
    <w:rsid w:val="00D71FF3"/>
    <w:rsid w:val="00D746E8"/>
    <w:rsid w:val="00D8267D"/>
    <w:rsid w:val="00D961A2"/>
    <w:rsid w:val="00DA1DED"/>
    <w:rsid w:val="00DA384A"/>
    <w:rsid w:val="00DA4196"/>
    <w:rsid w:val="00DB4BE1"/>
    <w:rsid w:val="00DC2238"/>
    <w:rsid w:val="00DC3596"/>
    <w:rsid w:val="00DD0998"/>
    <w:rsid w:val="00DD6648"/>
    <w:rsid w:val="00DE0B2E"/>
    <w:rsid w:val="00DE0CE1"/>
    <w:rsid w:val="00DE2814"/>
    <w:rsid w:val="00DE6044"/>
    <w:rsid w:val="00DE6913"/>
    <w:rsid w:val="00DE6E20"/>
    <w:rsid w:val="00DE72EC"/>
    <w:rsid w:val="00DF32C9"/>
    <w:rsid w:val="00DF3BA1"/>
    <w:rsid w:val="00DF743E"/>
    <w:rsid w:val="00DF7676"/>
    <w:rsid w:val="00E165AF"/>
    <w:rsid w:val="00E43830"/>
    <w:rsid w:val="00E55387"/>
    <w:rsid w:val="00E66919"/>
    <w:rsid w:val="00E83700"/>
    <w:rsid w:val="00E85E37"/>
    <w:rsid w:val="00E87B76"/>
    <w:rsid w:val="00E93BBC"/>
    <w:rsid w:val="00EA07FC"/>
    <w:rsid w:val="00EA5344"/>
    <w:rsid w:val="00EA7A01"/>
    <w:rsid w:val="00EA7EAB"/>
    <w:rsid w:val="00EE2A7B"/>
    <w:rsid w:val="00EF67A3"/>
    <w:rsid w:val="00F049AD"/>
    <w:rsid w:val="00F05042"/>
    <w:rsid w:val="00F05D26"/>
    <w:rsid w:val="00F1605F"/>
    <w:rsid w:val="00F174CB"/>
    <w:rsid w:val="00F34450"/>
    <w:rsid w:val="00F3789B"/>
    <w:rsid w:val="00F41E1C"/>
    <w:rsid w:val="00F43E2D"/>
    <w:rsid w:val="00F46885"/>
    <w:rsid w:val="00F504E5"/>
    <w:rsid w:val="00F57174"/>
    <w:rsid w:val="00F61B66"/>
    <w:rsid w:val="00F6313F"/>
    <w:rsid w:val="00F643C2"/>
    <w:rsid w:val="00F7231C"/>
    <w:rsid w:val="00F741C5"/>
    <w:rsid w:val="00F82596"/>
    <w:rsid w:val="00F878C9"/>
    <w:rsid w:val="00F921D1"/>
    <w:rsid w:val="00F9603B"/>
    <w:rsid w:val="00F96DCE"/>
    <w:rsid w:val="00FA0C59"/>
    <w:rsid w:val="00FA1D8B"/>
    <w:rsid w:val="00FA2609"/>
    <w:rsid w:val="00FA45EC"/>
    <w:rsid w:val="00FA6FE1"/>
    <w:rsid w:val="00FB0222"/>
    <w:rsid w:val="00FB4EB3"/>
    <w:rsid w:val="00FB5024"/>
    <w:rsid w:val="00FB5C63"/>
    <w:rsid w:val="00FC2203"/>
    <w:rsid w:val="00FC35E7"/>
    <w:rsid w:val="00FC4761"/>
    <w:rsid w:val="00FC7515"/>
    <w:rsid w:val="00FD57CE"/>
    <w:rsid w:val="00FF1279"/>
    <w:rsid w:val="00FF3E3C"/>
    <w:rsid w:val="08BBC6D5"/>
    <w:rsid w:val="094BAFAD"/>
    <w:rsid w:val="0EAF798C"/>
    <w:rsid w:val="13107B1A"/>
    <w:rsid w:val="15065D97"/>
    <w:rsid w:val="3075EAEB"/>
    <w:rsid w:val="317F5927"/>
    <w:rsid w:val="43E2385B"/>
    <w:rsid w:val="51A086AA"/>
    <w:rsid w:val="53225DA5"/>
    <w:rsid w:val="586A135B"/>
    <w:rsid w:val="5D249145"/>
    <w:rsid w:val="6C60E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A7D6"/>
  <w15:chartTrackingRefBased/>
  <w15:docId w15:val="{7AF550D4-F431-4D3B-8D8E-AC517C1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813"/>
    <w:pPr>
      <w:tabs>
        <w:tab w:val="center" w:pos="4513"/>
        <w:tab w:val="right" w:pos="9026"/>
      </w:tabs>
      <w:spacing w:after="0" w:line="240" w:lineRule="auto"/>
    </w:pPr>
    <w:rPr>
      <w:sz w:val="24"/>
    </w:rPr>
  </w:style>
  <w:style w:type="character" w:customStyle="1" w:styleId="HeaderChar">
    <w:name w:val="Header Char"/>
    <w:basedOn w:val="DefaultParagraphFont"/>
    <w:link w:val="Header"/>
    <w:uiPriority w:val="99"/>
    <w:rsid w:val="00177813"/>
    <w:rPr>
      <w:sz w:val="24"/>
    </w:rPr>
  </w:style>
  <w:style w:type="paragraph" w:styleId="Footer">
    <w:name w:val="footer"/>
    <w:basedOn w:val="Normal"/>
    <w:link w:val="FooterChar"/>
    <w:uiPriority w:val="99"/>
    <w:unhideWhenUsed/>
    <w:rsid w:val="00177813"/>
    <w:pPr>
      <w:tabs>
        <w:tab w:val="center" w:pos="4513"/>
        <w:tab w:val="right" w:pos="9026"/>
      </w:tabs>
      <w:spacing w:after="0" w:line="240" w:lineRule="auto"/>
    </w:pPr>
    <w:rPr>
      <w:sz w:val="24"/>
    </w:rPr>
  </w:style>
  <w:style w:type="character" w:customStyle="1" w:styleId="FooterChar">
    <w:name w:val="Footer Char"/>
    <w:basedOn w:val="DefaultParagraphFont"/>
    <w:link w:val="Footer"/>
    <w:uiPriority w:val="99"/>
    <w:rsid w:val="00177813"/>
    <w:rPr>
      <w:sz w:val="24"/>
    </w:rPr>
  </w:style>
  <w:style w:type="table" w:styleId="TableGrid">
    <w:name w:val="Table Grid"/>
    <w:basedOn w:val="TableNormal"/>
    <w:uiPriority w:val="39"/>
    <w:rsid w:val="00177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63B"/>
    <w:rPr>
      <w:color w:val="0563C1" w:themeColor="hyperlink"/>
      <w:u w:val="single"/>
    </w:rPr>
  </w:style>
  <w:style w:type="character" w:styleId="UnresolvedMention">
    <w:name w:val="Unresolved Mention"/>
    <w:basedOn w:val="DefaultParagraphFont"/>
    <w:uiPriority w:val="99"/>
    <w:semiHidden/>
    <w:unhideWhenUsed/>
    <w:rsid w:val="0001363B"/>
    <w:rPr>
      <w:color w:val="605E5C"/>
      <w:shd w:val="clear" w:color="auto" w:fill="E1DFDD"/>
    </w:rPr>
  </w:style>
  <w:style w:type="paragraph" w:styleId="ListParagraph">
    <w:name w:val="List Paragraph"/>
    <w:basedOn w:val="Normal"/>
    <w:uiPriority w:val="34"/>
    <w:qFormat/>
    <w:rsid w:val="008605E6"/>
    <w:pPr>
      <w:ind w:left="720"/>
      <w:contextualSpacing/>
    </w:pPr>
  </w:style>
  <w:style w:type="character" w:styleId="CommentReference">
    <w:name w:val="annotation reference"/>
    <w:basedOn w:val="DefaultParagraphFont"/>
    <w:uiPriority w:val="99"/>
    <w:semiHidden/>
    <w:unhideWhenUsed/>
    <w:rsid w:val="007C4A6D"/>
    <w:rPr>
      <w:sz w:val="16"/>
      <w:szCs w:val="16"/>
    </w:rPr>
  </w:style>
  <w:style w:type="paragraph" w:styleId="CommentText">
    <w:name w:val="annotation text"/>
    <w:basedOn w:val="Normal"/>
    <w:link w:val="CommentTextChar"/>
    <w:uiPriority w:val="99"/>
    <w:unhideWhenUsed/>
    <w:rsid w:val="007C4A6D"/>
    <w:pPr>
      <w:spacing w:line="240" w:lineRule="auto"/>
    </w:pPr>
    <w:rPr>
      <w:sz w:val="20"/>
      <w:szCs w:val="20"/>
    </w:rPr>
  </w:style>
  <w:style w:type="character" w:customStyle="1" w:styleId="CommentTextChar">
    <w:name w:val="Comment Text Char"/>
    <w:basedOn w:val="DefaultParagraphFont"/>
    <w:link w:val="CommentText"/>
    <w:uiPriority w:val="99"/>
    <w:rsid w:val="007C4A6D"/>
    <w:rPr>
      <w:sz w:val="20"/>
      <w:szCs w:val="20"/>
    </w:rPr>
  </w:style>
  <w:style w:type="paragraph" w:styleId="CommentSubject">
    <w:name w:val="annotation subject"/>
    <w:basedOn w:val="CommentText"/>
    <w:next w:val="CommentText"/>
    <w:link w:val="CommentSubjectChar"/>
    <w:uiPriority w:val="99"/>
    <w:semiHidden/>
    <w:unhideWhenUsed/>
    <w:rsid w:val="007C4A6D"/>
    <w:rPr>
      <w:b/>
      <w:bCs/>
    </w:rPr>
  </w:style>
  <w:style w:type="character" w:customStyle="1" w:styleId="CommentSubjectChar">
    <w:name w:val="Comment Subject Char"/>
    <w:basedOn w:val="CommentTextChar"/>
    <w:link w:val="CommentSubject"/>
    <w:uiPriority w:val="99"/>
    <w:semiHidden/>
    <w:rsid w:val="007C4A6D"/>
    <w:rPr>
      <w:b/>
      <w:bCs/>
      <w:sz w:val="20"/>
      <w:szCs w:val="20"/>
    </w:rPr>
  </w:style>
  <w:style w:type="character" w:styleId="Mention">
    <w:name w:val="Mention"/>
    <w:basedOn w:val="DefaultParagraphFont"/>
    <w:uiPriority w:val="99"/>
    <w:unhideWhenUsed/>
    <w:rsid w:val="00F878C9"/>
    <w:rPr>
      <w:color w:val="2B579A"/>
      <w:shd w:val="clear" w:color="auto" w:fill="E1DFDD"/>
    </w:rPr>
  </w:style>
  <w:style w:type="paragraph" w:styleId="Revision">
    <w:name w:val="Revision"/>
    <w:hidden/>
    <w:uiPriority w:val="99"/>
    <w:semiHidden/>
    <w:rsid w:val="00A06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uwe.ac.uk/sites/equality-and-diversity/Documents/Equality%20analysis/Equality%20Relevance%20Chart%20for%20Equality%20Analysis%202019.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weacuk.sharepoint.com/sites/staff-intranet-internal-communications/SitePages/Estates-and-Facilities-design-guid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uwe.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ocs.uwe.ac.uk/sites/equality-and-diversity/_layouts/15/download.aspx?SourceUrl=https://docs.uwe.ac.uk/sites/equality-and-diversity/Documents/Equality%20analysis/Equality%20analysis%20guidance.doc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di@uwe.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aceequalityfoundation.org.uk/health-and-care/barriers-to-health-faced-by-transgender-and-non-binary-black-and-minority-ethnic-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4EA62ACFE42E1B4A820E2883FE8A6"/>
        <w:category>
          <w:name w:val="General"/>
          <w:gallery w:val="placeholder"/>
        </w:category>
        <w:types>
          <w:type w:val="bbPlcHdr"/>
        </w:types>
        <w:behaviors>
          <w:behavior w:val="content"/>
        </w:behaviors>
        <w:guid w:val="{A762890D-3D28-4EDF-A751-FCCA6F88C49B}"/>
      </w:docPartPr>
      <w:docPartBody>
        <w:p w:rsidR="00655C98" w:rsidRDefault="00675276" w:rsidP="00675276">
          <w:pPr>
            <w:pStyle w:val="0624EA62ACFE42E1B4A820E2883FE8A6"/>
          </w:pPr>
          <w:r w:rsidRPr="00972B06">
            <w:rPr>
              <w:rStyle w:val="Headerfont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76"/>
    <w:rsid w:val="00060103"/>
    <w:rsid w:val="000822CB"/>
    <w:rsid w:val="000D6E6B"/>
    <w:rsid w:val="001A70CF"/>
    <w:rsid w:val="002F5BE0"/>
    <w:rsid w:val="00446F8A"/>
    <w:rsid w:val="004F43E3"/>
    <w:rsid w:val="005979BD"/>
    <w:rsid w:val="006514BB"/>
    <w:rsid w:val="00655C98"/>
    <w:rsid w:val="00675276"/>
    <w:rsid w:val="00772936"/>
    <w:rsid w:val="00846E9E"/>
    <w:rsid w:val="008B550A"/>
    <w:rsid w:val="009F3D5E"/>
    <w:rsid w:val="00CA5ECE"/>
    <w:rsid w:val="00CB0457"/>
    <w:rsid w:val="00D40E82"/>
    <w:rsid w:val="00DC2238"/>
    <w:rsid w:val="00E95C99"/>
    <w:rsid w:val="00ED7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nt">
    <w:name w:val="Header font"/>
    <w:basedOn w:val="Normal"/>
    <w:link w:val="HeaderfontChar"/>
    <w:qFormat/>
    <w:rsid w:val="00675276"/>
    <w:pPr>
      <w:spacing w:after="200" w:line="276" w:lineRule="auto"/>
      <w:ind w:left="426" w:hanging="426"/>
    </w:pPr>
    <w:rPr>
      <w:rFonts w:ascii="Arial" w:eastAsiaTheme="minorHAnsi" w:hAnsi="Arial"/>
      <w:sz w:val="24"/>
      <w:lang w:eastAsia="en-US"/>
    </w:rPr>
  </w:style>
  <w:style w:type="character" w:customStyle="1" w:styleId="HeaderfontChar">
    <w:name w:val="Header font Char"/>
    <w:basedOn w:val="DefaultParagraphFont"/>
    <w:link w:val="Headerfont"/>
    <w:rsid w:val="00675276"/>
    <w:rPr>
      <w:rFonts w:ascii="Arial" w:eastAsiaTheme="minorHAnsi" w:hAnsi="Arial"/>
      <w:sz w:val="24"/>
      <w:lang w:eastAsia="en-US"/>
    </w:rPr>
  </w:style>
  <w:style w:type="paragraph" w:customStyle="1" w:styleId="0624EA62ACFE42E1B4A820E2883FE8A6">
    <w:name w:val="0624EA62ACFE42E1B4A820E2883FE8A6"/>
    <w:rsid w:val="00675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9FA6CE6E58745AF7EAD46C7C2A6EF" ma:contentTypeVersion="9" ma:contentTypeDescription="Create a new document." ma:contentTypeScope="" ma:versionID="b302f5614de55885c24d38180753fe0f">
  <xsd:schema xmlns:xsd="http://www.w3.org/2001/XMLSchema" xmlns:xs="http://www.w3.org/2001/XMLSchema" xmlns:p="http://schemas.microsoft.com/office/2006/metadata/properties" xmlns:ns2="c259f518-8ec0-4156-8495-93f324fbce88" targetNamespace="http://schemas.microsoft.com/office/2006/metadata/properties" ma:root="true" ma:fieldsID="1489eb4f8efb548c64dd881097ac49b2" ns2:_="">
    <xsd:import namespace="c259f518-8ec0-4156-8495-93f324fbc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f518-8ec0-4156-8495-93f324fbc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59f518-8ec0-4156-8495-93f324fbc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C6457-AD51-4686-A81E-D008D78D1663}">
  <ds:schemaRefs>
    <ds:schemaRef ds:uri="http://schemas.microsoft.com/sharepoint/v3/contenttype/forms"/>
  </ds:schemaRefs>
</ds:datastoreItem>
</file>

<file path=customXml/itemProps2.xml><?xml version="1.0" encoding="utf-8"?>
<ds:datastoreItem xmlns:ds="http://schemas.openxmlformats.org/officeDocument/2006/customXml" ds:itemID="{D2DE5417-7B44-4F06-8114-1FEB9D66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9f518-8ec0-4156-8495-93f324fbc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2767B-E9D7-43FD-9D45-9C85B7745784}">
  <ds:schemaRefs>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c259f518-8ec0-4156-8495-93f324fbce8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1618</Words>
  <Characters>10004</Characters>
  <Application>Microsoft Office Word</Application>
  <DocSecurity>0</DocSecurity>
  <Lines>158</Lines>
  <Paragraphs>30</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Anjelica Johnson</dc:creator>
  <cp:keywords/>
  <dc:description/>
  <cp:lastModifiedBy>Lizzie Johnson</cp:lastModifiedBy>
  <cp:revision>99</cp:revision>
  <dcterms:created xsi:type="dcterms:W3CDTF">2025-09-04T11:25:00Z</dcterms:created>
  <dcterms:modified xsi:type="dcterms:W3CDTF">2025-09-18T14:53:00Z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0x010100BF59FA6CE6E58745AF7EAD46C7C2A6EF</vt:lpwstr>
  </property>
  <property fmtid="{D5CDD505-2E9C-101B-9397-08002B2CF9AE}" pid="3" name="_dlc_DocIdItemGuid">
    <vt:lpwstr>844294ff-3997-42cd-b989-a2390112986a</vt:lpwstr>
  </property>
  <property fmtid="{D5CDD505-2E9C-101B-9397-08002B2CF9AE}" pid="4" name="_ExtendedDescription">
    <vt:lpwstr/>
  </property>
  <property fmtid="{D5CDD505-2E9C-101B-9397-08002B2CF9AE}" pid="5" name="MediaServiceImageTags">
    <vt:lpwstr/>
  </property>
</Properties>
</file>